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7DBA9" w14:textId="2E5C0C1C" w:rsidR="008913D6" w:rsidRDefault="008913D6" w:rsidP="008913D6">
      <w:pPr>
        <w:rPr>
          <w:rFonts w:ascii="Candara" w:hAnsi="Candara"/>
        </w:rPr>
      </w:pPr>
    </w:p>
    <w:p w14:paraId="6252F353" w14:textId="16FB4BED" w:rsidR="008913D6" w:rsidRDefault="008913D6" w:rsidP="008913D6">
      <w:pPr>
        <w:jc w:val="left"/>
        <w:rPr>
          <w:rFonts w:ascii="Candara" w:hAnsi="Candara"/>
          <w:lang w:val="es-ES_tradnl"/>
        </w:rPr>
      </w:pPr>
    </w:p>
    <w:p w14:paraId="234D9C9B" w14:textId="0B6C0B90" w:rsidR="008913D6" w:rsidRDefault="0080662B" w:rsidP="008913D6">
      <w:pPr>
        <w:jc w:val="right"/>
        <w:rPr>
          <w:rFonts w:ascii="Candara" w:hAnsi="Candara"/>
        </w:rPr>
      </w:pPr>
      <w:r>
        <w:rPr>
          <w:rFonts w:ascii="Candara" w:hAnsi="Candara"/>
        </w:rPr>
        <w:t>xx</w:t>
      </w:r>
      <w:r w:rsidR="008913D6" w:rsidRPr="002E3EB4">
        <w:rPr>
          <w:rFonts w:ascii="Candara" w:hAnsi="Candara"/>
        </w:rPr>
        <w:t xml:space="preserve"> de </w:t>
      </w:r>
      <w:r>
        <w:rPr>
          <w:rFonts w:ascii="Candara" w:hAnsi="Candara"/>
        </w:rPr>
        <w:t>XXXX</w:t>
      </w:r>
      <w:r w:rsidR="008913D6" w:rsidRPr="002E3EB4">
        <w:rPr>
          <w:rFonts w:ascii="Candara" w:hAnsi="Candara"/>
        </w:rPr>
        <w:t xml:space="preserve"> de </w:t>
      </w:r>
      <w:r>
        <w:rPr>
          <w:rFonts w:ascii="Candara" w:hAnsi="Candara"/>
        </w:rPr>
        <w:t>XXXX</w:t>
      </w:r>
    </w:p>
    <w:p w14:paraId="16A84F55" w14:textId="77777777" w:rsidR="00A53082" w:rsidRDefault="00A53082" w:rsidP="008913D6">
      <w:pPr>
        <w:rPr>
          <w:rFonts w:ascii="Candara" w:hAnsi="Candara"/>
        </w:rPr>
      </w:pPr>
    </w:p>
    <w:p w14:paraId="39EB075B" w14:textId="63325C78" w:rsidR="008913D6" w:rsidRDefault="008913D6" w:rsidP="008913D6">
      <w:pPr>
        <w:jc w:val="center"/>
        <w:rPr>
          <w:rFonts w:ascii="Candara" w:hAnsi="Candara"/>
          <w:b/>
        </w:rPr>
      </w:pPr>
      <w:r>
        <w:rPr>
          <w:rFonts w:ascii="Candara" w:hAnsi="Candara"/>
          <w:b/>
        </w:rPr>
        <w:t>Privado y Confidencial</w:t>
      </w:r>
    </w:p>
    <w:p w14:paraId="3A2E8C2D" w14:textId="77777777" w:rsidR="00A53082" w:rsidRDefault="00A53082" w:rsidP="008913D6">
      <w:pPr>
        <w:rPr>
          <w:rFonts w:ascii="Candara" w:hAnsi="Candara"/>
        </w:rPr>
      </w:pPr>
    </w:p>
    <w:p w14:paraId="63343AA6" w14:textId="5D11DD4D" w:rsidR="008913D6" w:rsidRPr="00803949" w:rsidRDefault="0080662B" w:rsidP="008913D6">
      <w:pPr>
        <w:rPr>
          <w:rFonts w:ascii="Candara" w:hAnsi="Candara"/>
          <w:b/>
          <w:bCs/>
          <w:highlight w:val="yellow"/>
        </w:rPr>
      </w:pPr>
      <w:bookmarkStart w:id="0" w:name="_Hlk83383440"/>
      <w:r>
        <w:rPr>
          <w:rFonts w:ascii="Candara" w:hAnsi="Candara"/>
          <w:b/>
          <w:bCs/>
          <w:highlight w:val="yellow"/>
        </w:rPr>
        <w:t>NOMBRE DE LA EMPRESA..</w:t>
      </w:r>
    </w:p>
    <w:bookmarkEnd w:id="0"/>
    <w:p w14:paraId="65BAE8FD" w14:textId="77777777" w:rsidR="008913D6" w:rsidRPr="00803949" w:rsidRDefault="008913D6" w:rsidP="008913D6">
      <w:pPr>
        <w:rPr>
          <w:rFonts w:ascii="Candara" w:hAnsi="Candara"/>
          <w:szCs w:val="28"/>
          <w:highlight w:val="yellow"/>
        </w:rPr>
      </w:pPr>
    </w:p>
    <w:p w14:paraId="4E892752" w14:textId="26151B8D" w:rsidR="008913D6" w:rsidRDefault="008F5B08" w:rsidP="008913D6">
      <w:pPr>
        <w:rPr>
          <w:rFonts w:ascii="Candara" w:hAnsi="Candara"/>
          <w:szCs w:val="28"/>
        </w:rPr>
      </w:pPr>
      <w:r w:rsidRPr="00803949">
        <w:rPr>
          <w:rFonts w:ascii="Candara" w:hAnsi="Candara"/>
          <w:szCs w:val="28"/>
          <w:highlight w:val="yellow"/>
        </w:rPr>
        <w:t>A quien corresponda:</w:t>
      </w:r>
    </w:p>
    <w:p w14:paraId="7EB666D4" w14:textId="77777777" w:rsidR="008913D6" w:rsidRDefault="008913D6" w:rsidP="008913D6">
      <w:pPr>
        <w:rPr>
          <w:rFonts w:ascii="Candara" w:hAnsi="Candara"/>
        </w:rPr>
      </w:pPr>
    </w:p>
    <w:p w14:paraId="3693BE64" w14:textId="47F79F77" w:rsidR="008913D6" w:rsidRPr="00237219" w:rsidRDefault="008913D6" w:rsidP="00503463">
      <w:pPr>
        <w:rPr>
          <w:rFonts w:ascii="Candara" w:hAnsi="Candara"/>
          <w:szCs w:val="28"/>
        </w:rPr>
      </w:pPr>
      <w:r>
        <w:rPr>
          <w:rFonts w:ascii="Candara" w:hAnsi="Candara"/>
          <w:szCs w:val="28"/>
        </w:rPr>
        <w:t xml:space="preserve">Por medio de la presente, nos permitimos </w:t>
      </w:r>
      <w:r w:rsidR="00803949">
        <w:rPr>
          <w:rFonts w:ascii="Candara" w:hAnsi="Candara"/>
          <w:szCs w:val="28"/>
        </w:rPr>
        <w:t xml:space="preserve">informarles que </w:t>
      </w:r>
      <w:r>
        <w:rPr>
          <w:rFonts w:ascii="Candara" w:hAnsi="Candara"/>
          <w:szCs w:val="28"/>
        </w:rPr>
        <w:t xml:space="preserve">a la luz de las recientes modificaciones a la Ley Federal del Trabajo (LFT), la Compañía </w:t>
      </w:r>
      <w:r w:rsidR="009657D5">
        <w:rPr>
          <w:rFonts w:ascii="Candara" w:hAnsi="Candara"/>
          <w:b/>
          <w:bCs/>
          <w:szCs w:val="28"/>
        </w:rPr>
        <w:t>ICICAC</w:t>
      </w:r>
      <w:r w:rsidR="001C4BFE" w:rsidRPr="001C4BFE">
        <w:rPr>
          <w:rFonts w:ascii="Candara" w:hAnsi="Candara"/>
          <w:b/>
          <w:bCs/>
          <w:szCs w:val="28"/>
        </w:rPr>
        <w:t>, S.A. de C.V.</w:t>
      </w:r>
      <w:r w:rsidR="001C4BFE">
        <w:rPr>
          <w:rFonts w:ascii="Candara" w:hAnsi="Candara"/>
          <w:szCs w:val="28"/>
        </w:rPr>
        <w:t xml:space="preserve"> </w:t>
      </w:r>
      <w:r w:rsidR="00803949">
        <w:rPr>
          <w:rFonts w:ascii="Candara" w:hAnsi="Candara"/>
          <w:szCs w:val="28"/>
        </w:rPr>
        <w:t xml:space="preserve">no </w:t>
      </w:r>
      <w:r>
        <w:rPr>
          <w:rFonts w:ascii="Candara" w:hAnsi="Candara"/>
          <w:szCs w:val="28"/>
        </w:rPr>
        <w:t xml:space="preserve">se encuentra obligada </w:t>
      </w:r>
      <w:r w:rsidR="00503463">
        <w:rPr>
          <w:rFonts w:ascii="Candara" w:hAnsi="Candara"/>
          <w:szCs w:val="28"/>
        </w:rPr>
        <w:t>a tramitar su alta en el “Registro de Prestadoras de Servicios Especializados u Obras Especializadas”, o REPSE, por sus siglas, con motivo de las actividades que se describen a continuación.</w:t>
      </w:r>
    </w:p>
    <w:p w14:paraId="74A36D36" w14:textId="77777777" w:rsidR="008913D6" w:rsidRDefault="008913D6" w:rsidP="008913D6">
      <w:pPr>
        <w:rPr>
          <w:rFonts w:ascii="Candara" w:hAnsi="Candara"/>
          <w:bCs/>
        </w:rPr>
      </w:pPr>
    </w:p>
    <w:p w14:paraId="3CA1B70A" w14:textId="77777777" w:rsidR="008913D6" w:rsidRDefault="008913D6" w:rsidP="008913D6">
      <w:pPr>
        <w:rPr>
          <w:rFonts w:ascii="Candara" w:hAnsi="Candara"/>
          <w:bCs/>
        </w:rPr>
      </w:pPr>
      <w:r>
        <w:rPr>
          <w:rFonts w:ascii="Candara" w:hAnsi="Candara"/>
          <w:bCs/>
        </w:rPr>
        <w:t>El pasado 23 de abril de 2021, se publicó en el Diario Oficial de la Federación (DOF) un Decreto por el cual se reformaron varios ordenamientos federales</w:t>
      </w:r>
      <w:r>
        <w:rPr>
          <w:rStyle w:val="Refdenotaalpie"/>
          <w:rFonts w:ascii="Candara" w:hAnsi="Candara"/>
          <w:bCs/>
        </w:rPr>
        <w:footnoteReference w:id="1"/>
      </w:r>
      <w:r>
        <w:rPr>
          <w:rFonts w:ascii="Candara" w:hAnsi="Candara"/>
          <w:bCs/>
        </w:rPr>
        <w:t xml:space="preserve"> para prohibir</w:t>
      </w:r>
      <w:r>
        <w:rPr>
          <w:rFonts w:ascii="Candara" w:hAnsi="Candara"/>
          <w:bCs/>
          <w:i/>
          <w:iCs/>
        </w:rPr>
        <w:t xml:space="preserve"> </w:t>
      </w:r>
      <w:r>
        <w:rPr>
          <w:rFonts w:ascii="Candara" w:hAnsi="Candara"/>
          <w:bCs/>
        </w:rPr>
        <w:t xml:space="preserve">-con algunas salvedades- la subcontratación laboral, mejor conocida como </w:t>
      </w:r>
      <w:r>
        <w:rPr>
          <w:rFonts w:ascii="Candara" w:hAnsi="Candara"/>
          <w:bCs/>
          <w:i/>
          <w:iCs/>
        </w:rPr>
        <w:t>outsourcing</w:t>
      </w:r>
      <w:r>
        <w:rPr>
          <w:rFonts w:ascii="Candara" w:hAnsi="Candara"/>
          <w:bCs/>
        </w:rPr>
        <w:t>, régimen que la LFT permitía y regulaba desde el año 2012.</w:t>
      </w:r>
    </w:p>
    <w:p w14:paraId="22F7CF61" w14:textId="77777777" w:rsidR="008913D6" w:rsidRDefault="008913D6" w:rsidP="008913D6">
      <w:pPr>
        <w:rPr>
          <w:rFonts w:ascii="Candara" w:hAnsi="Candara"/>
          <w:bCs/>
        </w:rPr>
      </w:pPr>
    </w:p>
    <w:p w14:paraId="17DB806D" w14:textId="77777777" w:rsidR="008913D6" w:rsidRDefault="008913D6" w:rsidP="008913D6">
      <w:pPr>
        <w:rPr>
          <w:rFonts w:ascii="Candara" w:hAnsi="Candara"/>
          <w:bCs/>
        </w:rPr>
      </w:pPr>
      <w:r>
        <w:rPr>
          <w:rFonts w:ascii="Candara" w:hAnsi="Candara"/>
          <w:bCs/>
        </w:rPr>
        <w:t xml:space="preserve">Naturalmente, el punto de partida para la implementación de esta reforma fueron las modificaciones a la LFT, que entraron en vigor el día siguiente al de la publicación del citado Decreto, y entre las cuales destacan los cambios efectuados a los artículos 12, 13, 14 y 15 de dicha Ley Federal, que son los que propiamente se refieren al </w:t>
      </w:r>
      <w:r>
        <w:rPr>
          <w:rFonts w:ascii="Candara" w:hAnsi="Candara"/>
          <w:bCs/>
          <w:i/>
          <w:iCs/>
        </w:rPr>
        <w:t>outsourcing</w:t>
      </w:r>
      <w:r>
        <w:rPr>
          <w:rFonts w:ascii="Candara" w:hAnsi="Candara"/>
          <w:bCs/>
        </w:rPr>
        <w:t xml:space="preserve"> que ha prohibido el legislador. Esto, al margen de las demás disposiciones laborales, administrativas y fiscales que también fueron objeto de reforma, y cuyo objeto es, en última instancia, el de hacer efectiva esa prohibición legal. </w:t>
      </w:r>
    </w:p>
    <w:p w14:paraId="5ADA9450" w14:textId="77777777" w:rsidR="008913D6" w:rsidRDefault="008913D6" w:rsidP="008913D6">
      <w:pPr>
        <w:rPr>
          <w:rFonts w:ascii="Candara" w:hAnsi="Candara"/>
          <w:bCs/>
        </w:rPr>
      </w:pPr>
    </w:p>
    <w:p w14:paraId="0E789C2E" w14:textId="77777777" w:rsidR="008913D6" w:rsidRDefault="008913D6" w:rsidP="008913D6">
      <w:pPr>
        <w:rPr>
          <w:rFonts w:ascii="Candara" w:hAnsi="Candara"/>
          <w:bCs/>
        </w:rPr>
      </w:pPr>
      <w:r>
        <w:rPr>
          <w:rFonts w:ascii="Candara" w:hAnsi="Candara"/>
          <w:bCs/>
        </w:rPr>
        <w:lastRenderedPageBreak/>
        <w:t>Para una mayor claridad en esta exposición, nos permitimos transcribir los numerales citados, en la parte que resulta de interés:</w:t>
      </w:r>
    </w:p>
    <w:p w14:paraId="440C3F64" w14:textId="77777777" w:rsidR="008913D6" w:rsidRDefault="008913D6" w:rsidP="008913D6">
      <w:pPr>
        <w:rPr>
          <w:rFonts w:ascii="Candara" w:hAnsi="Candara"/>
          <w:bCs/>
        </w:rPr>
      </w:pPr>
    </w:p>
    <w:p w14:paraId="24E8BF63" w14:textId="77777777" w:rsidR="008913D6" w:rsidRPr="00E164D9" w:rsidRDefault="008913D6" w:rsidP="008913D6">
      <w:pPr>
        <w:ind w:left="567" w:right="567"/>
        <w:rPr>
          <w:rFonts w:ascii="Candara" w:hAnsi="Candara"/>
          <w:bCs/>
          <w:sz w:val="24"/>
          <w:szCs w:val="24"/>
        </w:rPr>
      </w:pPr>
      <w:r w:rsidRPr="0000776A">
        <w:rPr>
          <w:rFonts w:ascii="Candara" w:hAnsi="Candara"/>
          <w:b/>
          <w:i/>
          <w:iCs/>
          <w:sz w:val="24"/>
          <w:szCs w:val="24"/>
        </w:rPr>
        <w:t>Artículo 12.</w:t>
      </w:r>
      <w:r w:rsidRPr="0000776A">
        <w:rPr>
          <w:rFonts w:ascii="Candara" w:hAnsi="Candara"/>
          <w:bCs/>
          <w:i/>
          <w:iCs/>
          <w:sz w:val="24"/>
          <w:szCs w:val="24"/>
        </w:rPr>
        <w:t xml:space="preserve"> Queda prohibida la subcontratación de personal, </w:t>
      </w:r>
      <w:r w:rsidRPr="0000776A">
        <w:rPr>
          <w:rFonts w:ascii="Candara" w:hAnsi="Candara"/>
          <w:b/>
          <w:i/>
          <w:iCs/>
          <w:sz w:val="24"/>
          <w:szCs w:val="24"/>
        </w:rPr>
        <w:t>entendiéndose esta cuando una persona física o moral proporciona o pone a disposición trabajadores propios en beneficio de otra</w:t>
      </w:r>
      <w:r w:rsidRPr="0000776A">
        <w:rPr>
          <w:rFonts w:ascii="Candara" w:hAnsi="Candara"/>
          <w:bCs/>
          <w:i/>
          <w:iCs/>
          <w:sz w:val="24"/>
          <w:szCs w:val="24"/>
        </w:rPr>
        <w:t>.</w:t>
      </w:r>
      <w:r w:rsidRPr="00E164D9">
        <w:rPr>
          <w:rFonts w:ascii="Candara" w:hAnsi="Candara"/>
          <w:bCs/>
          <w:sz w:val="24"/>
          <w:szCs w:val="24"/>
        </w:rPr>
        <w:t xml:space="preserve"> […]</w:t>
      </w:r>
    </w:p>
    <w:p w14:paraId="10030D90" w14:textId="77777777" w:rsidR="008913D6" w:rsidRPr="00E164D9" w:rsidRDefault="008913D6" w:rsidP="008913D6">
      <w:pPr>
        <w:ind w:left="567" w:right="567"/>
        <w:rPr>
          <w:rFonts w:ascii="Candara" w:hAnsi="Candara"/>
          <w:bCs/>
          <w:sz w:val="24"/>
          <w:szCs w:val="24"/>
        </w:rPr>
      </w:pPr>
    </w:p>
    <w:p w14:paraId="602C038F" w14:textId="77777777" w:rsidR="008913D6" w:rsidRDefault="008913D6" w:rsidP="008913D6">
      <w:pPr>
        <w:ind w:left="567" w:right="567"/>
        <w:rPr>
          <w:rFonts w:ascii="Candara" w:hAnsi="Candara"/>
          <w:bCs/>
          <w:i/>
          <w:iCs/>
          <w:sz w:val="24"/>
          <w:szCs w:val="24"/>
        </w:rPr>
      </w:pPr>
      <w:r w:rsidRPr="0000776A">
        <w:rPr>
          <w:rFonts w:ascii="Candara" w:hAnsi="Candara"/>
          <w:b/>
          <w:i/>
          <w:iCs/>
          <w:sz w:val="24"/>
          <w:szCs w:val="24"/>
        </w:rPr>
        <w:t>Artículo 13.</w:t>
      </w:r>
      <w:r w:rsidRPr="0000776A">
        <w:rPr>
          <w:rFonts w:ascii="Candara" w:hAnsi="Candara"/>
          <w:bCs/>
          <w:i/>
          <w:iCs/>
          <w:sz w:val="24"/>
          <w:szCs w:val="24"/>
        </w:rPr>
        <w:t xml:space="preserve"> Se permite la </w:t>
      </w:r>
      <w:r w:rsidRPr="0000776A">
        <w:rPr>
          <w:rFonts w:ascii="Candara" w:hAnsi="Candara"/>
          <w:b/>
          <w:i/>
          <w:iCs/>
          <w:sz w:val="24"/>
          <w:szCs w:val="24"/>
        </w:rPr>
        <w:t>subcontratación de servicios especializados o de ejecución de obras especializadas que no formen parte del objeto social ni de la actividad económica preponderante de la beneficiaria</w:t>
      </w:r>
      <w:r w:rsidRPr="0000776A">
        <w:rPr>
          <w:rFonts w:ascii="Candara" w:hAnsi="Candara"/>
          <w:bCs/>
          <w:i/>
          <w:iCs/>
          <w:sz w:val="24"/>
          <w:szCs w:val="24"/>
        </w:rPr>
        <w:t xml:space="preserve"> de estos, siempre que el contratista esté registrado en el padrón público a que se refiere el artículo 15 de esta Ley.</w:t>
      </w:r>
    </w:p>
    <w:p w14:paraId="13917246" w14:textId="77777777" w:rsidR="008913D6" w:rsidRDefault="008913D6" w:rsidP="008913D6">
      <w:pPr>
        <w:ind w:left="567" w:right="567"/>
        <w:rPr>
          <w:rFonts w:ascii="Candara" w:hAnsi="Candara"/>
          <w:bCs/>
          <w:i/>
          <w:iCs/>
          <w:sz w:val="24"/>
          <w:szCs w:val="24"/>
        </w:rPr>
      </w:pPr>
    </w:p>
    <w:p w14:paraId="4DD99B6E" w14:textId="77777777" w:rsidR="008913D6" w:rsidRPr="0000776A" w:rsidRDefault="008913D6" w:rsidP="008913D6">
      <w:pPr>
        <w:ind w:left="567" w:right="567"/>
        <w:rPr>
          <w:rFonts w:ascii="Candara" w:hAnsi="Candara"/>
          <w:bCs/>
          <w:i/>
          <w:iCs/>
          <w:sz w:val="24"/>
          <w:szCs w:val="24"/>
        </w:rPr>
      </w:pPr>
      <w:r w:rsidRPr="0000776A">
        <w:rPr>
          <w:rFonts w:ascii="Candara" w:hAnsi="Candara"/>
          <w:bCs/>
          <w:i/>
          <w:iCs/>
          <w:sz w:val="24"/>
          <w:szCs w:val="24"/>
        </w:rPr>
        <w:t xml:space="preserve">Los servicios u obras complementarias o compartidas prestadas entre empresas de un mismo grupo empresarial, también serán considerados como especializados siempre y cuando no formen parte del objeto social ni de la actividad económica preponderante de la empresa que los reciba. </w:t>
      </w:r>
      <w:r w:rsidRPr="0000776A">
        <w:rPr>
          <w:rFonts w:ascii="Candara" w:hAnsi="Candara"/>
          <w:bCs/>
          <w:sz w:val="24"/>
          <w:szCs w:val="24"/>
        </w:rPr>
        <w:t>[…]</w:t>
      </w:r>
    </w:p>
    <w:p w14:paraId="302CA70D" w14:textId="77777777" w:rsidR="008913D6" w:rsidRPr="00E164D9" w:rsidRDefault="008913D6" w:rsidP="008913D6">
      <w:pPr>
        <w:ind w:left="567" w:right="567"/>
        <w:rPr>
          <w:rFonts w:ascii="Candara" w:hAnsi="Candara"/>
          <w:bCs/>
          <w:sz w:val="24"/>
          <w:szCs w:val="24"/>
        </w:rPr>
      </w:pPr>
    </w:p>
    <w:p w14:paraId="3C115A44" w14:textId="77777777" w:rsidR="008913D6" w:rsidRDefault="008913D6" w:rsidP="008913D6">
      <w:pPr>
        <w:ind w:left="567" w:right="567"/>
        <w:rPr>
          <w:rFonts w:ascii="Candara" w:hAnsi="Candara"/>
          <w:bCs/>
          <w:i/>
          <w:iCs/>
          <w:sz w:val="24"/>
          <w:szCs w:val="24"/>
        </w:rPr>
      </w:pPr>
      <w:r w:rsidRPr="00F202B9">
        <w:rPr>
          <w:rFonts w:ascii="Candara" w:hAnsi="Candara"/>
          <w:b/>
          <w:i/>
          <w:iCs/>
          <w:sz w:val="24"/>
          <w:szCs w:val="24"/>
        </w:rPr>
        <w:t>Artículo 14.</w:t>
      </w:r>
      <w:r w:rsidRPr="00F202B9">
        <w:rPr>
          <w:rFonts w:ascii="Candara" w:hAnsi="Candara"/>
          <w:bCs/>
          <w:i/>
          <w:iCs/>
          <w:sz w:val="24"/>
          <w:szCs w:val="24"/>
        </w:rPr>
        <w:t xml:space="preserve"> La subcontratación de servicios especializados o de ejecución de obras especializadas deberá formalizarse mediante contrato por escrito en el que se señale el objeto de los servicios a proporcionar o las obras a ejecutar, así como el número aproximado de trabajadores que participarán en el cumplimiento de dicho contrato.</w:t>
      </w:r>
    </w:p>
    <w:p w14:paraId="00C0B38E" w14:textId="77777777" w:rsidR="008913D6" w:rsidRDefault="008913D6" w:rsidP="008913D6">
      <w:pPr>
        <w:ind w:left="567" w:right="567"/>
        <w:rPr>
          <w:rFonts w:ascii="Candara" w:hAnsi="Candara"/>
          <w:bCs/>
          <w:i/>
          <w:iCs/>
          <w:sz w:val="24"/>
          <w:szCs w:val="24"/>
        </w:rPr>
      </w:pPr>
    </w:p>
    <w:p w14:paraId="7BB501AF" w14:textId="77777777" w:rsidR="008913D6" w:rsidRPr="00F202B9" w:rsidRDefault="008913D6" w:rsidP="008913D6">
      <w:pPr>
        <w:ind w:left="567" w:right="567"/>
        <w:rPr>
          <w:rFonts w:ascii="Candara" w:hAnsi="Candara"/>
          <w:bCs/>
          <w:i/>
          <w:iCs/>
          <w:sz w:val="24"/>
          <w:szCs w:val="24"/>
        </w:rPr>
      </w:pPr>
      <w:r w:rsidRPr="00F202B9">
        <w:rPr>
          <w:rFonts w:ascii="Candara" w:hAnsi="Candara"/>
          <w:bCs/>
          <w:i/>
          <w:iCs/>
          <w:sz w:val="24"/>
          <w:szCs w:val="24"/>
        </w:rPr>
        <w:t xml:space="preserve">La persona física o moral que subcontrate servicios especializados o la ejecución de obras especializadas con una contratista que incumpla con las obligaciones que deriven de las relaciones con sus trabajadores, </w:t>
      </w:r>
      <w:r w:rsidRPr="00F202B9">
        <w:rPr>
          <w:rFonts w:ascii="Candara" w:hAnsi="Candara"/>
          <w:b/>
          <w:i/>
          <w:iCs/>
          <w:sz w:val="24"/>
          <w:szCs w:val="24"/>
        </w:rPr>
        <w:t>será responsable solidaria en relación con los trabajadores utilizados para dichas contrataciones</w:t>
      </w:r>
      <w:r w:rsidRPr="00F202B9">
        <w:rPr>
          <w:rFonts w:ascii="Candara" w:hAnsi="Candara"/>
          <w:bCs/>
          <w:i/>
          <w:iCs/>
          <w:sz w:val="24"/>
          <w:szCs w:val="24"/>
        </w:rPr>
        <w:t>.</w:t>
      </w:r>
    </w:p>
    <w:p w14:paraId="6A0E9221" w14:textId="77777777" w:rsidR="008913D6" w:rsidRDefault="008913D6" w:rsidP="008913D6">
      <w:pPr>
        <w:ind w:left="567" w:right="567"/>
        <w:rPr>
          <w:rFonts w:ascii="Candara" w:hAnsi="Candara"/>
          <w:bCs/>
          <w:sz w:val="24"/>
          <w:szCs w:val="24"/>
        </w:rPr>
      </w:pPr>
    </w:p>
    <w:p w14:paraId="4C08F599" w14:textId="77777777" w:rsidR="008913D6" w:rsidRDefault="008913D6" w:rsidP="008913D6">
      <w:pPr>
        <w:ind w:left="567" w:right="567"/>
        <w:rPr>
          <w:rFonts w:ascii="Candara" w:hAnsi="Candara"/>
          <w:bCs/>
          <w:i/>
          <w:iCs/>
          <w:sz w:val="24"/>
          <w:szCs w:val="24"/>
        </w:rPr>
      </w:pPr>
      <w:r w:rsidRPr="00F202B9">
        <w:rPr>
          <w:rFonts w:ascii="Candara" w:hAnsi="Candara"/>
          <w:b/>
          <w:i/>
          <w:iCs/>
          <w:sz w:val="24"/>
          <w:szCs w:val="24"/>
        </w:rPr>
        <w:t>Artículo 15.</w:t>
      </w:r>
      <w:r w:rsidRPr="00F202B9">
        <w:rPr>
          <w:rFonts w:ascii="Candara" w:hAnsi="Candara"/>
          <w:bCs/>
          <w:i/>
          <w:iCs/>
          <w:sz w:val="24"/>
          <w:szCs w:val="24"/>
        </w:rPr>
        <w:t xml:space="preserve"> Las personas físicas o morales que proporcionen los servicios de subcontratación, </w:t>
      </w:r>
      <w:r w:rsidRPr="00F202B9">
        <w:rPr>
          <w:rFonts w:ascii="Candara" w:hAnsi="Candara"/>
          <w:b/>
          <w:i/>
          <w:iCs/>
          <w:sz w:val="24"/>
          <w:szCs w:val="24"/>
        </w:rPr>
        <w:t>deberán contar con registro ante la Secretaría del Trabajo y Previsión Social</w:t>
      </w:r>
      <w:r w:rsidRPr="00F202B9">
        <w:rPr>
          <w:rFonts w:ascii="Candara" w:hAnsi="Candara"/>
          <w:bCs/>
          <w:i/>
          <w:iCs/>
          <w:sz w:val="24"/>
          <w:szCs w:val="24"/>
        </w:rPr>
        <w:t xml:space="preserve">. Para obtener el registro deberán acreditar estar al corriente de sus obligaciones fiscales y de seguridad social. </w:t>
      </w:r>
    </w:p>
    <w:p w14:paraId="0EC2C0DB" w14:textId="77777777" w:rsidR="008913D6" w:rsidRDefault="008913D6" w:rsidP="008913D6">
      <w:pPr>
        <w:ind w:left="567" w:right="567"/>
        <w:rPr>
          <w:rFonts w:ascii="Candara" w:hAnsi="Candara"/>
          <w:bCs/>
          <w:i/>
          <w:iCs/>
          <w:sz w:val="24"/>
          <w:szCs w:val="24"/>
        </w:rPr>
      </w:pPr>
    </w:p>
    <w:p w14:paraId="586275DA" w14:textId="77777777" w:rsidR="00A53082" w:rsidRDefault="008913D6" w:rsidP="008913D6">
      <w:pPr>
        <w:ind w:left="567" w:right="567"/>
        <w:rPr>
          <w:rFonts w:ascii="Candara" w:hAnsi="Candara"/>
          <w:bCs/>
          <w:sz w:val="24"/>
          <w:szCs w:val="24"/>
        </w:rPr>
      </w:pPr>
      <w:r w:rsidRPr="00F202B9">
        <w:rPr>
          <w:rFonts w:ascii="Candara" w:hAnsi="Candara"/>
          <w:bCs/>
          <w:i/>
          <w:iCs/>
          <w:sz w:val="24"/>
          <w:szCs w:val="24"/>
        </w:rPr>
        <w:t>El registro a que hace mención este artículo deberá ser renovado cada tres años.</w:t>
      </w:r>
      <w:r>
        <w:rPr>
          <w:rFonts w:ascii="Candara" w:hAnsi="Candara"/>
          <w:bCs/>
          <w:sz w:val="24"/>
          <w:szCs w:val="24"/>
        </w:rPr>
        <w:t xml:space="preserve"> </w:t>
      </w:r>
    </w:p>
    <w:p w14:paraId="1E5D496D" w14:textId="77777777" w:rsidR="00A53082" w:rsidRDefault="00A53082" w:rsidP="008913D6">
      <w:pPr>
        <w:ind w:left="567" w:right="567"/>
        <w:rPr>
          <w:rFonts w:ascii="Candara" w:hAnsi="Candara"/>
          <w:bCs/>
          <w:sz w:val="24"/>
          <w:szCs w:val="24"/>
        </w:rPr>
      </w:pPr>
    </w:p>
    <w:p w14:paraId="606D55F7" w14:textId="54500F06" w:rsidR="008913D6" w:rsidRDefault="008913D6" w:rsidP="008913D6">
      <w:pPr>
        <w:ind w:left="567" w:right="567"/>
        <w:rPr>
          <w:rFonts w:ascii="Candara" w:hAnsi="Candara"/>
          <w:bCs/>
          <w:sz w:val="24"/>
          <w:szCs w:val="24"/>
        </w:rPr>
      </w:pPr>
      <w:r>
        <w:rPr>
          <w:rFonts w:ascii="Candara" w:hAnsi="Candara"/>
          <w:bCs/>
          <w:sz w:val="24"/>
          <w:szCs w:val="24"/>
        </w:rPr>
        <w:t>[…]</w:t>
      </w:r>
    </w:p>
    <w:p w14:paraId="5D87DEB6" w14:textId="77777777" w:rsidR="008913D6" w:rsidRPr="00F202B9" w:rsidRDefault="008913D6" w:rsidP="008913D6">
      <w:pPr>
        <w:ind w:left="567" w:right="567"/>
        <w:rPr>
          <w:rFonts w:ascii="Candara" w:hAnsi="Candara"/>
          <w:bCs/>
          <w:sz w:val="24"/>
          <w:szCs w:val="24"/>
        </w:rPr>
      </w:pPr>
    </w:p>
    <w:p w14:paraId="4077E13B" w14:textId="77777777" w:rsidR="008913D6" w:rsidRDefault="008913D6" w:rsidP="008913D6">
      <w:pPr>
        <w:rPr>
          <w:rFonts w:ascii="Candara" w:hAnsi="Candara"/>
          <w:bCs/>
        </w:rPr>
      </w:pPr>
      <w:r>
        <w:rPr>
          <w:rFonts w:ascii="Candara" w:hAnsi="Candara"/>
          <w:bCs/>
        </w:rPr>
        <w:t>De acuerdo con el citado artículo 12, “</w:t>
      </w:r>
      <w:r w:rsidRPr="00B90A3C">
        <w:rPr>
          <w:rFonts w:ascii="Candara" w:hAnsi="Candara"/>
          <w:b/>
          <w:i/>
          <w:iCs/>
        </w:rPr>
        <w:t>queda prohibida</w:t>
      </w:r>
      <w:r>
        <w:rPr>
          <w:rFonts w:ascii="Candara" w:hAnsi="Candara"/>
          <w:bCs/>
          <w:i/>
          <w:iCs/>
        </w:rPr>
        <w:t xml:space="preserve"> la subcontratación de personal, entendiéndose esta cuando una persona física o moral </w:t>
      </w:r>
      <w:r>
        <w:rPr>
          <w:rFonts w:ascii="Candara" w:hAnsi="Candara"/>
          <w:b/>
          <w:i/>
          <w:iCs/>
        </w:rPr>
        <w:t xml:space="preserve">proporciona o </w:t>
      </w:r>
      <w:r w:rsidRPr="00CF69A1">
        <w:rPr>
          <w:rFonts w:ascii="Candara" w:hAnsi="Candara"/>
          <w:b/>
          <w:i/>
          <w:iCs/>
          <w:u w:val="single"/>
        </w:rPr>
        <w:t>pone a disposición</w:t>
      </w:r>
      <w:r>
        <w:rPr>
          <w:rFonts w:ascii="Candara" w:hAnsi="Candara"/>
          <w:b/>
          <w:i/>
          <w:iCs/>
        </w:rPr>
        <w:t xml:space="preserve"> trabajadores propios en beneficio de otra</w:t>
      </w:r>
      <w:r w:rsidRPr="00B90A3C">
        <w:rPr>
          <w:rFonts w:ascii="Candara" w:hAnsi="Candara"/>
          <w:bCs/>
        </w:rPr>
        <w:t>”.</w:t>
      </w:r>
      <w:r w:rsidRPr="000F1C10">
        <w:rPr>
          <w:rFonts w:ascii="Candara" w:hAnsi="Candara"/>
          <w:bCs/>
        </w:rPr>
        <w:t xml:space="preserve"> </w:t>
      </w:r>
    </w:p>
    <w:p w14:paraId="52086A9A" w14:textId="77777777" w:rsidR="008913D6" w:rsidRDefault="008913D6" w:rsidP="008913D6">
      <w:pPr>
        <w:rPr>
          <w:rFonts w:ascii="Candara" w:hAnsi="Candara"/>
          <w:bCs/>
        </w:rPr>
      </w:pPr>
    </w:p>
    <w:p w14:paraId="27EE6B71" w14:textId="77777777" w:rsidR="008913D6" w:rsidRDefault="008913D6" w:rsidP="008913D6">
      <w:pPr>
        <w:rPr>
          <w:rFonts w:ascii="Candara" w:hAnsi="Candara"/>
          <w:bCs/>
        </w:rPr>
      </w:pPr>
      <w:r>
        <w:rPr>
          <w:rFonts w:ascii="Candara" w:hAnsi="Candara"/>
          <w:bCs/>
        </w:rPr>
        <w:lastRenderedPageBreak/>
        <w:t xml:space="preserve">Ahora bien, aunque la norma parecería indicar una prohibición absoluta, lo cierto es que se trata de una regla general, ya que </w:t>
      </w:r>
      <w:r w:rsidRPr="00B64307">
        <w:rPr>
          <w:rFonts w:ascii="Candara" w:hAnsi="Candara"/>
          <w:b/>
        </w:rPr>
        <w:t>excepcionalmente</w:t>
      </w:r>
      <w:r>
        <w:rPr>
          <w:rFonts w:ascii="Candara" w:hAnsi="Candara"/>
          <w:bCs/>
        </w:rPr>
        <w:t>, los artículos 13, 14 y 15 de la LFT permiten la subcontratación para llevar a cabo ciertas actividades, siempre y cuando se cumpla con lo siguiente:</w:t>
      </w:r>
    </w:p>
    <w:p w14:paraId="009C8B32" w14:textId="77777777" w:rsidR="008913D6" w:rsidRDefault="008913D6" w:rsidP="008913D6">
      <w:pPr>
        <w:rPr>
          <w:rFonts w:ascii="Candara" w:hAnsi="Candara"/>
          <w:bCs/>
        </w:rPr>
      </w:pPr>
    </w:p>
    <w:p w14:paraId="1094B909" w14:textId="3E96361C" w:rsidR="008913D6" w:rsidRPr="00510466" w:rsidRDefault="008913D6" w:rsidP="008913D6">
      <w:pPr>
        <w:pStyle w:val="Prrafodelista"/>
        <w:numPr>
          <w:ilvl w:val="0"/>
          <w:numId w:val="2"/>
        </w:numPr>
        <w:ind w:left="567" w:hanging="425"/>
        <w:jc w:val="both"/>
        <w:rPr>
          <w:rFonts w:ascii="Candara" w:hAnsi="Candara"/>
          <w:b/>
          <w:i/>
          <w:iCs/>
        </w:rPr>
      </w:pPr>
      <w:r w:rsidRPr="00510466">
        <w:rPr>
          <w:rFonts w:ascii="Candara" w:hAnsi="Candara"/>
          <w:bCs/>
        </w:rPr>
        <w:t xml:space="preserve">Que la subcontratación tenga por objeto </w:t>
      </w:r>
      <w:r w:rsidRPr="00510466">
        <w:rPr>
          <w:rFonts w:ascii="Candara" w:hAnsi="Candara"/>
          <w:b/>
        </w:rPr>
        <w:t>la prestación de “</w:t>
      </w:r>
      <w:r w:rsidRPr="00510466">
        <w:rPr>
          <w:rFonts w:ascii="Candara" w:hAnsi="Candara"/>
          <w:b/>
          <w:i/>
          <w:iCs/>
          <w:u w:val="single"/>
        </w:rPr>
        <w:t>servicios especializados</w:t>
      </w:r>
      <w:r w:rsidRPr="00510466">
        <w:rPr>
          <w:rFonts w:ascii="Candara" w:hAnsi="Candara"/>
          <w:b/>
        </w:rPr>
        <w:t>” o la “</w:t>
      </w:r>
      <w:r w:rsidRPr="00510466">
        <w:rPr>
          <w:rFonts w:ascii="Candara" w:hAnsi="Candara"/>
          <w:b/>
          <w:i/>
          <w:iCs/>
        </w:rPr>
        <w:t xml:space="preserve">ejecución de </w:t>
      </w:r>
      <w:r w:rsidRPr="00510466">
        <w:rPr>
          <w:rFonts w:ascii="Candara" w:hAnsi="Candara"/>
          <w:b/>
          <w:i/>
          <w:iCs/>
          <w:u w:val="single"/>
        </w:rPr>
        <w:t>obras especializadas</w:t>
      </w:r>
      <w:r w:rsidR="001C694F">
        <w:rPr>
          <w:rFonts w:ascii="Candara" w:hAnsi="Candara"/>
          <w:b/>
          <w:i/>
          <w:iCs/>
          <w:u w:val="single"/>
        </w:rPr>
        <w:t>”</w:t>
      </w:r>
      <w:r w:rsidRPr="00510466">
        <w:rPr>
          <w:rFonts w:ascii="Candara" w:hAnsi="Candara"/>
          <w:b/>
        </w:rPr>
        <w:t xml:space="preserve">, que no formen parte del objeto social ni de la actividad económica preponderante del beneficiario de </w:t>
      </w:r>
      <w:r>
        <w:rPr>
          <w:rFonts w:ascii="Candara" w:hAnsi="Candara"/>
          <w:b/>
        </w:rPr>
        <w:t>los</w:t>
      </w:r>
      <w:r w:rsidRPr="00510466">
        <w:rPr>
          <w:rFonts w:ascii="Candara" w:hAnsi="Candara"/>
          <w:b/>
        </w:rPr>
        <w:t xml:space="preserve"> servicios.</w:t>
      </w:r>
      <w:r>
        <w:rPr>
          <w:rFonts w:ascii="Candara" w:hAnsi="Candara"/>
          <w:b/>
        </w:rPr>
        <w:t xml:space="preserve"> </w:t>
      </w:r>
      <w:r>
        <w:rPr>
          <w:rFonts w:ascii="Candara" w:hAnsi="Candara"/>
          <w:bCs/>
        </w:rPr>
        <w:t xml:space="preserve">Las obras o servicios complementarios o compartidos entre empresas de un mismo grupo podrán considerarse como especializados </w:t>
      </w:r>
      <w:r w:rsidRPr="00510466">
        <w:rPr>
          <w:rFonts w:ascii="Candara" w:hAnsi="Candara"/>
          <w:b/>
        </w:rPr>
        <w:t>siempre que no formen parte del objeto social ni de la actividad preponderante de la empresa que los reciba</w:t>
      </w:r>
      <w:r>
        <w:rPr>
          <w:rFonts w:ascii="Candara" w:hAnsi="Candara"/>
          <w:bCs/>
        </w:rPr>
        <w:t>.</w:t>
      </w:r>
    </w:p>
    <w:p w14:paraId="348B46C5" w14:textId="77777777" w:rsidR="008913D6" w:rsidRPr="00510466" w:rsidRDefault="008913D6" w:rsidP="008913D6">
      <w:pPr>
        <w:pStyle w:val="Prrafodelista"/>
        <w:ind w:left="567"/>
        <w:jc w:val="both"/>
        <w:rPr>
          <w:rFonts w:ascii="Candara" w:hAnsi="Candara"/>
          <w:b/>
          <w:i/>
          <w:iCs/>
        </w:rPr>
      </w:pPr>
    </w:p>
    <w:p w14:paraId="5E26B0E5" w14:textId="77777777" w:rsidR="008913D6" w:rsidRPr="009A5F4A" w:rsidRDefault="008913D6" w:rsidP="008913D6">
      <w:pPr>
        <w:pStyle w:val="Prrafodelista"/>
        <w:numPr>
          <w:ilvl w:val="0"/>
          <w:numId w:val="2"/>
        </w:numPr>
        <w:ind w:left="567" w:hanging="425"/>
        <w:jc w:val="both"/>
        <w:rPr>
          <w:rFonts w:ascii="Candara" w:hAnsi="Candara"/>
          <w:b/>
          <w:i/>
          <w:iCs/>
        </w:rPr>
      </w:pPr>
      <w:r>
        <w:rPr>
          <w:rFonts w:ascii="Candara" w:hAnsi="Candara"/>
          <w:bCs/>
        </w:rPr>
        <w:t>Que la subcontratación de servicios especializados o de ejecución de obras especializadas se formalice en un contrato por escrito, en el cual se indique el objeto de los servicios o de las obras en cuestión, así como el número aproximado de trabajadores que habrán de participar en el cumplimiento del contrato.</w:t>
      </w:r>
    </w:p>
    <w:p w14:paraId="0D5D21AA" w14:textId="77777777" w:rsidR="008913D6" w:rsidRPr="009A5F4A" w:rsidRDefault="008913D6" w:rsidP="008913D6">
      <w:pPr>
        <w:pStyle w:val="Prrafodelista"/>
        <w:ind w:left="567"/>
        <w:jc w:val="both"/>
        <w:rPr>
          <w:rFonts w:ascii="Candara" w:hAnsi="Candara"/>
          <w:b/>
          <w:i/>
          <w:iCs/>
        </w:rPr>
      </w:pPr>
      <w:r>
        <w:rPr>
          <w:rFonts w:ascii="Candara" w:hAnsi="Candara"/>
          <w:bCs/>
        </w:rPr>
        <w:t xml:space="preserve"> </w:t>
      </w:r>
    </w:p>
    <w:p w14:paraId="48E13818" w14:textId="170AE598" w:rsidR="008913D6" w:rsidRPr="00F202B9" w:rsidRDefault="008913D6" w:rsidP="008913D6">
      <w:pPr>
        <w:pStyle w:val="Prrafodelista"/>
        <w:numPr>
          <w:ilvl w:val="0"/>
          <w:numId w:val="2"/>
        </w:numPr>
        <w:ind w:left="567" w:hanging="425"/>
        <w:jc w:val="both"/>
        <w:rPr>
          <w:rFonts w:ascii="Candara" w:hAnsi="Candara"/>
        </w:rPr>
      </w:pPr>
      <w:r w:rsidRPr="00F202B9">
        <w:rPr>
          <w:rFonts w:ascii="Candara" w:hAnsi="Candara"/>
          <w:bCs/>
        </w:rPr>
        <w:t xml:space="preserve">Que </w:t>
      </w:r>
      <w:r w:rsidRPr="00503463">
        <w:rPr>
          <w:rFonts w:ascii="Candara" w:hAnsi="Candara"/>
          <w:b/>
        </w:rPr>
        <w:t xml:space="preserve">el contratista cuente con registro </w:t>
      </w:r>
      <w:r w:rsidR="00503463">
        <w:rPr>
          <w:rFonts w:ascii="Candara" w:hAnsi="Candara"/>
          <w:b/>
        </w:rPr>
        <w:t>ante la Secretaría</w:t>
      </w:r>
      <w:r w:rsidRPr="00503463">
        <w:rPr>
          <w:rFonts w:ascii="Candara" w:hAnsi="Candara"/>
          <w:b/>
        </w:rPr>
        <w:t xml:space="preserve"> del Trabajo y Previsión Social (STPS)</w:t>
      </w:r>
      <w:r w:rsidRPr="00F202B9">
        <w:rPr>
          <w:rFonts w:ascii="Candara" w:hAnsi="Candara"/>
          <w:bCs/>
        </w:rPr>
        <w:t xml:space="preserve">, </w:t>
      </w:r>
      <w:r w:rsidR="00503463">
        <w:rPr>
          <w:rFonts w:ascii="Candara" w:hAnsi="Candara"/>
          <w:bCs/>
        </w:rPr>
        <w:t>específicamente, en el Registro de Prestadoras de Servicios Especializados</w:t>
      </w:r>
      <w:r w:rsidR="00503463">
        <w:rPr>
          <w:rFonts w:ascii="Candara" w:hAnsi="Candara"/>
          <w:b/>
        </w:rPr>
        <w:t xml:space="preserve"> </w:t>
      </w:r>
      <w:r w:rsidR="00503463">
        <w:rPr>
          <w:rFonts w:ascii="Candara" w:hAnsi="Candara"/>
          <w:bCs/>
        </w:rPr>
        <w:t xml:space="preserve">u Obras Especializadas (REPSE) </w:t>
      </w:r>
      <w:r w:rsidR="00503463">
        <w:rPr>
          <w:rFonts w:ascii="Candara" w:hAnsi="Candara"/>
        </w:rPr>
        <w:t xml:space="preserve">inscripción </w:t>
      </w:r>
      <w:r w:rsidRPr="00F202B9">
        <w:rPr>
          <w:rFonts w:ascii="Candara" w:hAnsi="Candara"/>
        </w:rPr>
        <w:t>que deberá renovarse cada tres años.</w:t>
      </w:r>
    </w:p>
    <w:p w14:paraId="2D2BE44A" w14:textId="77777777" w:rsidR="008913D6" w:rsidRDefault="008913D6" w:rsidP="008913D6">
      <w:pPr>
        <w:rPr>
          <w:rFonts w:ascii="Candara" w:hAnsi="Candara"/>
        </w:rPr>
      </w:pPr>
    </w:p>
    <w:p w14:paraId="4C4B0FA5" w14:textId="0CA68344" w:rsidR="00536416" w:rsidRPr="00115D09" w:rsidRDefault="008913D6" w:rsidP="00E70BFE">
      <w:pPr>
        <w:rPr>
          <w:rFonts w:ascii="Candara" w:hAnsi="Candara"/>
          <w:szCs w:val="28"/>
        </w:rPr>
      </w:pPr>
      <w:r>
        <w:rPr>
          <w:rFonts w:ascii="Candara" w:hAnsi="Candara"/>
        </w:rPr>
        <w:t xml:space="preserve">Bajo tales condiciones, </w:t>
      </w:r>
      <w:r w:rsidR="00743401">
        <w:rPr>
          <w:rFonts w:ascii="Candara" w:hAnsi="Candara"/>
        </w:rPr>
        <w:t xml:space="preserve">le informamos que </w:t>
      </w:r>
      <w:r w:rsidR="009657D5">
        <w:rPr>
          <w:rFonts w:ascii="Candara" w:hAnsi="Candara"/>
          <w:b/>
          <w:bCs/>
        </w:rPr>
        <w:t>ICICAC</w:t>
      </w:r>
      <w:r w:rsidR="001C4BFE" w:rsidRPr="001C4BFE">
        <w:rPr>
          <w:rFonts w:ascii="Candara" w:hAnsi="Candara"/>
          <w:b/>
          <w:bCs/>
        </w:rPr>
        <w:t>, S.A. de C.V.</w:t>
      </w:r>
      <w:r>
        <w:rPr>
          <w:rFonts w:ascii="Candara" w:hAnsi="Candara"/>
        </w:rPr>
        <w:t xml:space="preserve"> </w:t>
      </w:r>
      <w:r w:rsidR="00743401">
        <w:rPr>
          <w:rFonts w:ascii="Candara" w:hAnsi="Candara"/>
        </w:rPr>
        <w:t xml:space="preserve">no </w:t>
      </w:r>
      <w:r w:rsidR="00540372">
        <w:rPr>
          <w:rFonts w:ascii="Candara" w:hAnsi="Candara"/>
        </w:rPr>
        <w:t>tiene la obligación de darse de alta en el REPSE, en atención a la actividad que desempeña</w:t>
      </w:r>
      <w:r w:rsidR="001C4BFE">
        <w:rPr>
          <w:rFonts w:ascii="Candara" w:hAnsi="Candara"/>
        </w:rPr>
        <w:t>,</w:t>
      </w:r>
      <w:r w:rsidR="006C1F03">
        <w:rPr>
          <w:rFonts w:ascii="Candara" w:hAnsi="Candara"/>
        </w:rPr>
        <w:t xml:space="preserve"> pues esta constituye un servicio independiente </w:t>
      </w:r>
      <w:r w:rsidR="006C1F03" w:rsidRPr="00115D09">
        <w:rPr>
          <w:rFonts w:ascii="Candara" w:hAnsi="Candara"/>
          <w:szCs w:val="28"/>
        </w:rPr>
        <w:t xml:space="preserve">de </w:t>
      </w:r>
      <w:r w:rsidR="00115D09">
        <w:rPr>
          <w:rFonts w:ascii="Candara" w:hAnsi="Candara"/>
          <w:szCs w:val="28"/>
        </w:rPr>
        <w:t>i</w:t>
      </w:r>
      <w:r w:rsidR="009657D5" w:rsidRPr="00115D09">
        <w:rPr>
          <w:rFonts w:ascii="Candara" w:hAnsi="Candara"/>
          <w:szCs w:val="28"/>
        </w:rPr>
        <w:t>mpartición de cursos y realización de actividades de capacitación y adiestramiento</w:t>
      </w:r>
      <w:r w:rsidR="00536416" w:rsidRPr="00115D09">
        <w:rPr>
          <w:rFonts w:ascii="Candara" w:hAnsi="Candara"/>
          <w:szCs w:val="28"/>
        </w:rPr>
        <w:t>.</w:t>
      </w:r>
    </w:p>
    <w:p w14:paraId="0E852E3E" w14:textId="77777777" w:rsidR="00536416" w:rsidRDefault="00536416" w:rsidP="00E70BFE">
      <w:pPr>
        <w:rPr>
          <w:rFonts w:ascii="Candara" w:hAnsi="Candara"/>
        </w:rPr>
      </w:pPr>
    </w:p>
    <w:p w14:paraId="04A1FD7F" w14:textId="03B77C63" w:rsidR="00323031" w:rsidRPr="00AE6256" w:rsidRDefault="00536416" w:rsidP="00E70BFE">
      <w:pPr>
        <w:rPr>
          <w:rFonts w:ascii="Candara" w:hAnsi="Candara"/>
          <w:b/>
          <w:bCs/>
          <w:highlight w:val="yellow"/>
        </w:rPr>
      </w:pPr>
      <w:r>
        <w:rPr>
          <w:rFonts w:ascii="Candara" w:hAnsi="Candara"/>
        </w:rPr>
        <w:t>E</w:t>
      </w:r>
      <w:r w:rsidR="00743401">
        <w:rPr>
          <w:rFonts w:ascii="Candara" w:hAnsi="Candara"/>
        </w:rPr>
        <w:t xml:space="preserve">sto es, </w:t>
      </w:r>
      <w:r w:rsidR="004F58E5">
        <w:rPr>
          <w:rFonts w:ascii="Candara" w:hAnsi="Candara"/>
        </w:rPr>
        <w:t xml:space="preserve">nuestra empresa realiza servicios independientes de </w:t>
      </w:r>
      <w:r w:rsidR="00115D09">
        <w:rPr>
          <w:rFonts w:ascii="Candara" w:hAnsi="Candara"/>
          <w:szCs w:val="28"/>
        </w:rPr>
        <w:t>i</w:t>
      </w:r>
      <w:r w:rsidR="00115D09" w:rsidRPr="00115D09">
        <w:rPr>
          <w:rFonts w:ascii="Candara" w:hAnsi="Candara"/>
          <w:szCs w:val="28"/>
        </w:rPr>
        <w:t>mpartición de cursos y realización de actividades de capacitación y adiestramiento</w:t>
      </w:r>
      <w:r w:rsidR="00115D09">
        <w:rPr>
          <w:rFonts w:ascii="Candara" w:hAnsi="Candara"/>
          <w:szCs w:val="28"/>
        </w:rPr>
        <w:t xml:space="preserve"> que se realizan en las instalaciones de sus clientes</w:t>
      </w:r>
      <w:r w:rsidR="00AE6256">
        <w:rPr>
          <w:rFonts w:ascii="Candara" w:hAnsi="Candara"/>
          <w:b/>
          <w:bCs/>
        </w:rPr>
        <w:t xml:space="preserve">. </w:t>
      </w:r>
      <w:r w:rsidR="001C4BFE">
        <w:rPr>
          <w:rFonts w:ascii="Candara" w:hAnsi="Candara"/>
        </w:rPr>
        <w:t>Lo anterior</w:t>
      </w:r>
      <w:r w:rsidR="00312DB0">
        <w:rPr>
          <w:rFonts w:ascii="Candara" w:hAnsi="Candara"/>
        </w:rPr>
        <w:t xml:space="preserve"> es así, dado que </w:t>
      </w:r>
      <w:r w:rsidR="00F97335" w:rsidRPr="001C4BFE">
        <w:rPr>
          <w:rFonts w:ascii="Candara" w:hAnsi="Candara"/>
        </w:rPr>
        <w:t xml:space="preserve">para la realización </w:t>
      </w:r>
      <w:r w:rsidR="001C4BFE" w:rsidRPr="001C4BFE">
        <w:rPr>
          <w:rFonts w:ascii="Candara" w:hAnsi="Candara"/>
        </w:rPr>
        <w:t xml:space="preserve">de dicha actividad, </w:t>
      </w:r>
      <w:r w:rsidR="00AC641B" w:rsidRPr="008F5B08">
        <w:rPr>
          <w:rFonts w:ascii="Candara" w:hAnsi="Candara"/>
          <w:b/>
          <w:bCs/>
        </w:rPr>
        <w:t>cuenta con personal</w:t>
      </w:r>
      <w:r w:rsidR="001C4BFE" w:rsidRPr="008F5B08">
        <w:rPr>
          <w:rFonts w:ascii="Candara" w:hAnsi="Candara"/>
          <w:b/>
          <w:bCs/>
        </w:rPr>
        <w:t xml:space="preserve"> propio</w:t>
      </w:r>
      <w:r w:rsidR="00AC641B" w:rsidRPr="008F5B08">
        <w:rPr>
          <w:rFonts w:ascii="Candara" w:hAnsi="Candara"/>
          <w:b/>
          <w:bCs/>
        </w:rPr>
        <w:t xml:space="preserve">, </w:t>
      </w:r>
      <w:r w:rsidR="00312DB0">
        <w:rPr>
          <w:rFonts w:ascii="Candara" w:hAnsi="Candara"/>
          <w:b/>
          <w:bCs/>
        </w:rPr>
        <w:t xml:space="preserve">y </w:t>
      </w:r>
      <w:r w:rsidR="00AC641B" w:rsidRPr="008F5B08">
        <w:rPr>
          <w:rFonts w:ascii="Candara" w:hAnsi="Candara"/>
          <w:b/>
          <w:bCs/>
        </w:rPr>
        <w:t xml:space="preserve">con capacidad material </w:t>
      </w:r>
      <w:r w:rsidR="00312DB0">
        <w:rPr>
          <w:rFonts w:ascii="Candara" w:hAnsi="Candara"/>
          <w:b/>
          <w:bCs/>
        </w:rPr>
        <w:t xml:space="preserve">suficiente </w:t>
      </w:r>
      <w:r w:rsidR="00AC641B" w:rsidRPr="008F5B08">
        <w:rPr>
          <w:rFonts w:ascii="Candara" w:hAnsi="Candara"/>
          <w:b/>
          <w:bCs/>
        </w:rPr>
        <w:t>(infraestructura, herramienta, etcétera)</w:t>
      </w:r>
      <w:r w:rsidR="00253AC2">
        <w:rPr>
          <w:rFonts w:ascii="Candara" w:hAnsi="Candara"/>
          <w:b/>
          <w:bCs/>
        </w:rPr>
        <w:t>, aunado a que no pone a disposición de sus clientes a sus empleados o personal de manera permanente</w:t>
      </w:r>
      <w:r w:rsidR="00AC641B">
        <w:rPr>
          <w:rFonts w:ascii="Candara" w:hAnsi="Candara"/>
        </w:rPr>
        <w:t xml:space="preserve">. </w:t>
      </w:r>
    </w:p>
    <w:p w14:paraId="58FFE800" w14:textId="77777777" w:rsidR="00C54C6E" w:rsidRPr="00C54C6E" w:rsidRDefault="00C54C6E" w:rsidP="00C54C6E">
      <w:pPr>
        <w:rPr>
          <w:rFonts w:ascii="Candara" w:hAnsi="Candara"/>
          <w:b/>
          <w:bCs/>
        </w:rPr>
      </w:pPr>
    </w:p>
    <w:p w14:paraId="3D494D6D" w14:textId="1A24D3A2" w:rsidR="008913D6" w:rsidRDefault="008913D6" w:rsidP="008913D6">
      <w:pPr>
        <w:rPr>
          <w:rFonts w:ascii="Candara" w:hAnsi="Candara"/>
        </w:rPr>
      </w:pPr>
    </w:p>
    <w:p w14:paraId="5C051E5C" w14:textId="527DB369" w:rsidR="007B2C69" w:rsidRDefault="00253AC2" w:rsidP="008913D6">
      <w:pPr>
        <w:rPr>
          <w:rFonts w:ascii="Candara" w:hAnsi="Candara"/>
        </w:rPr>
      </w:pPr>
      <w:r>
        <w:rPr>
          <w:rFonts w:ascii="Candara" w:hAnsi="Candara"/>
        </w:rPr>
        <w:t xml:space="preserve">Efectivamente, de </w:t>
      </w:r>
      <w:r w:rsidR="007B2C69">
        <w:rPr>
          <w:rFonts w:ascii="Candara" w:hAnsi="Candara"/>
        </w:rPr>
        <w:t xml:space="preserve">un análisis conjunto de los artículos 12, 13, 14 y 15 de la LFT, a raíz de su reforma el pasado mes de abril de 2021, es posible distinguir que el régimen de la subcontratación se rige con base en varios </w:t>
      </w:r>
      <w:r w:rsidR="007E597A">
        <w:rPr>
          <w:rFonts w:ascii="Candara" w:hAnsi="Candara"/>
        </w:rPr>
        <w:t>principios</w:t>
      </w:r>
      <w:r w:rsidR="007B2C69">
        <w:rPr>
          <w:rFonts w:ascii="Candara" w:hAnsi="Candara"/>
        </w:rPr>
        <w:t xml:space="preserve"> generales, entre los cuales </w:t>
      </w:r>
      <w:r w:rsidR="007E597A">
        <w:rPr>
          <w:rFonts w:ascii="Candara" w:hAnsi="Candara"/>
        </w:rPr>
        <w:t>destacan los siguientes:</w:t>
      </w:r>
    </w:p>
    <w:p w14:paraId="28BADC5A" w14:textId="23A43BDE" w:rsidR="007E597A" w:rsidRDefault="007E597A" w:rsidP="008913D6">
      <w:pPr>
        <w:rPr>
          <w:rFonts w:ascii="Candara" w:hAnsi="Candara"/>
        </w:rPr>
      </w:pPr>
    </w:p>
    <w:p w14:paraId="56301726" w14:textId="00521876" w:rsidR="002A23D0" w:rsidRDefault="007E597A" w:rsidP="002A23D0">
      <w:pPr>
        <w:pStyle w:val="Prrafodelista"/>
        <w:numPr>
          <w:ilvl w:val="0"/>
          <w:numId w:val="5"/>
        </w:numPr>
        <w:ind w:left="284" w:hanging="284"/>
        <w:jc w:val="both"/>
        <w:rPr>
          <w:rFonts w:ascii="Candara" w:hAnsi="Candara"/>
        </w:rPr>
      </w:pPr>
      <w:r>
        <w:rPr>
          <w:rFonts w:ascii="Candara" w:hAnsi="Candara"/>
        </w:rPr>
        <w:t xml:space="preserve">Lo que las nuevas disposiciones regulan es </w:t>
      </w:r>
      <w:r>
        <w:rPr>
          <w:rFonts w:ascii="Candara" w:hAnsi="Candara"/>
          <w:b/>
          <w:bCs/>
        </w:rPr>
        <w:t>la subcontratación</w:t>
      </w:r>
      <w:r>
        <w:rPr>
          <w:rFonts w:ascii="Candara" w:hAnsi="Candara"/>
        </w:rPr>
        <w:t xml:space="preserve">, no así la contratación directa de obras o servicios, </w:t>
      </w:r>
      <w:r w:rsidR="00C83936">
        <w:rPr>
          <w:rFonts w:ascii="Candara" w:hAnsi="Candara"/>
        </w:rPr>
        <w:t>mismos que pueden ser objeto de cualquier tipo contrato, sin más limitaciones que las establecidas por el legislador. Ahora, si nos atenemos al texto de la LFT, complementado con algunas de las directrices expedidas por la S</w:t>
      </w:r>
      <w:r w:rsidR="002A23D0">
        <w:rPr>
          <w:rFonts w:ascii="Candara" w:hAnsi="Candara"/>
        </w:rPr>
        <w:t>ecretaría del Trabajo y Previsión Social (STPS), como son las disposiciones de carácter general que regulan el REPSE,</w:t>
      </w:r>
      <w:r w:rsidR="002A23D0">
        <w:rPr>
          <w:rStyle w:val="Refdenotaalpie"/>
          <w:rFonts w:ascii="Candara" w:hAnsi="Candara"/>
        </w:rPr>
        <w:footnoteReference w:id="2"/>
      </w:r>
      <w:r w:rsidR="002A23D0">
        <w:rPr>
          <w:rFonts w:ascii="Candara" w:hAnsi="Candara"/>
        </w:rPr>
        <w:t xml:space="preserve"> así como la “</w:t>
      </w:r>
      <w:r w:rsidR="002A23D0" w:rsidRPr="002A23D0">
        <w:rPr>
          <w:rFonts w:ascii="Candara" w:hAnsi="Candara"/>
          <w:i/>
          <w:iCs/>
        </w:rPr>
        <w:t>Guía</w:t>
      </w:r>
      <w:r w:rsidR="002A23D0">
        <w:rPr>
          <w:rFonts w:ascii="Candara" w:hAnsi="Candara"/>
          <w:i/>
          <w:iCs/>
        </w:rPr>
        <w:t xml:space="preserve"> para cumplir con las obligaciones en materia de registro en el REPSE para las personas físicas o morales que ejecuten servicios u obras especializadas, en el marco de la reforma en materia de subcontratación</w:t>
      </w:r>
      <w:r w:rsidR="002A23D0">
        <w:rPr>
          <w:rFonts w:ascii="Candara" w:hAnsi="Candara"/>
        </w:rPr>
        <w:t xml:space="preserve">”, </w:t>
      </w:r>
      <w:r w:rsidR="002A23D0" w:rsidRPr="008F5B08">
        <w:rPr>
          <w:rFonts w:ascii="Candara" w:hAnsi="Candara"/>
          <w:b/>
          <w:bCs/>
        </w:rPr>
        <w:t>se concluye que la subcontratación supone, en sí misma, el acto de proporcionar o de poner trabajadores propios a disposición de un tercero</w:t>
      </w:r>
      <w:r w:rsidR="002A23D0">
        <w:rPr>
          <w:rFonts w:ascii="Candara" w:hAnsi="Candara"/>
        </w:rPr>
        <w:t xml:space="preserve">, lo cual ocurre, </w:t>
      </w:r>
      <w:r w:rsidR="007267F3">
        <w:rPr>
          <w:rFonts w:ascii="Candara" w:hAnsi="Candara"/>
        </w:rPr>
        <w:t>de acuerdo con la propia STPS, cuando</w:t>
      </w:r>
      <w:r w:rsidR="002C03DF">
        <w:rPr>
          <w:rFonts w:ascii="Candara" w:hAnsi="Candara"/>
        </w:rPr>
        <w:t>:</w:t>
      </w:r>
    </w:p>
    <w:p w14:paraId="307C8727" w14:textId="3459A69B" w:rsidR="007267F3" w:rsidRDefault="007267F3" w:rsidP="007267F3">
      <w:pPr>
        <w:pStyle w:val="Prrafodelista"/>
        <w:ind w:left="284"/>
        <w:jc w:val="both"/>
        <w:rPr>
          <w:rFonts w:ascii="Candara" w:hAnsi="Candara"/>
        </w:rPr>
      </w:pPr>
    </w:p>
    <w:p w14:paraId="1BAD96D0" w14:textId="6D7F5B16" w:rsidR="002C03DF" w:rsidRDefault="007267F3" w:rsidP="002C03DF">
      <w:pPr>
        <w:pStyle w:val="Prrafodelista"/>
        <w:numPr>
          <w:ilvl w:val="0"/>
          <w:numId w:val="7"/>
        </w:numPr>
        <w:ind w:left="709" w:hanging="283"/>
        <w:jc w:val="both"/>
        <w:rPr>
          <w:rFonts w:ascii="Candara" w:hAnsi="Candara"/>
        </w:rPr>
      </w:pPr>
      <w:r>
        <w:rPr>
          <w:rFonts w:ascii="Candara" w:hAnsi="Candara"/>
        </w:rPr>
        <w:t>Uno o varios trabajadores llevan a cabo los servicios especializados en un espacio o centro de trabajo distinto de aquel con quien guardan una relación laboral</w:t>
      </w:r>
      <w:r w:rsidR="002C03DF">
        <w:rPr>
          <w:rFonts w:ascii="Candara" w:hAnsi="Candara"/>
        </w:rPr>
        <w:t>.</w:t>
      </w:r>
    </w:p>
    <w:p w14:paraId="49D65DAB" w14:textId="77777777" w:rsidR="002C03DF" w:rsidRDefault="002C03DF" w:rsidP="002C03DF">
      <w:pPr>
        <w:pStyle w:val="Prrafodelista"/>
        <w:ind w:left="709"/>
        <w:jc w:val="both"/>
        <w:rPr>
          <w:rFonts w:ascii="Candara" w:hAnsi="Candara"/>
        </w:rPr>
      </w:pPr>
    </w:p>
    <w:p w14:paraId="0B6E55B9" w14:textId="26F1BA35" w:rsidR="007267F3" w:rsidRPr="002C03DF" w:rsidRDefault="007267F3" w:rsidP="002C03DF">
      <w:pPr>
        <w:pStyle w:val="Prrafodelista"/>
        <w:numPr>
          <w:ilvl w:val="0"/>
          <w:numId w:val="7"/>
        </w:numPr>
        <w:ind w:left="709" w:hanging="283"/>
        <w:jc w:val="both"/>
        <w:rPr>
          <w:rFonts w:ascii="Candara" w:hAnsi="Candara"/>
        </w:rPr>
      </w:pPr>
      <w:bookmarkStart w:id="1" w:name="_Hlk83379356"/>
      <w:r w:rsidRPr="002C03DF">
        <w:rPr>
          <w:rFonts w:ascii="Candara" w:hAnsi="Candara"/>
        </w:rPr>
        <w:t>Los trabajadores de una empresa desarrollen</w:t>
      </w:r>
      <w:r w:rsidR="002C03DF">
        <w:rPr>
          <w:rFonts w:ascii="Candara" w:hAnsi="Candara"/>
        </w:rPr>
        <w:t xml:space="preserve"> sus</w:t>
      </w:r>
      <w:r w:rsidRPr="002C03DF">
        <w:rPr>
          <w:rFonts w:ascii="Candara" w:hAnsi="Candara"/>
        </w:rPr>
        <w:t xml:space="preserve"> labores en las instalaciones de otra, si los trabajadores de la primera desempeñan sus labores en las instalaciones de la segunda </w:t>
      </w:r>
      <w:r w:rsidRPr="002C03DF">
        <w:rPr>
          <w:rFonts w:ascii="Candara" w:hAnsi="Candara"/>
          <w:b/>
          <w:bCs/>
        </w:rPr>
        <w:t>de manera permanente, indefinida y periódica</w:t>
      </w:r>
      <w:r w:rsidR="002C03DF">
        <w:rPr>
          <w:rFonts w:ascii="Candara" w:hAnsi="Candara"/>
        </w:rPr>
        <w:t>.</w:t>
      </w:r>
    </w:p>
    <w:bookmarkEnd w:id="1"/>
    <w:p w14:paraId="53151873" w14:textId="77777777" w:rsidR="002A23D0" w:rsidRDefault="002A23D0" w:rsidP="002A23D0">
      <w:pPr>
        <w:pStyle w:val="Prrafodelista"/>
        <w:ind w:left="284"/>
        <w:jc w:val="both"/>
        <w:rPr>
          <w:rFonts w:ascii="Candara" w:hAnsi="Candara"/>
        </w:rPr>
      </w:pPr>
    </w:p>
    <w:p w14:paraId="0046A00C" w14:textId="30BFB9D2" w:rsidR="002A23D0" w:rsidRDefault="002A23D0" w:rsidP="002A23D0">
      <w:pPr>
        <w:pStyle w:val="Prrafodelista"/>
        <w:numPr>
          <w:ilvl w:val="0"/>
          <w:numId w:val="5"/>
        </w:numPr>
        <w:ind w:left="284" w:hanging="284"/>
        <w:jc w:val="both"/>
        <w:rPr>
          <w:rFonts w:ascii="Candara" w:hAnsi="Candara"/>
        </w:rPr>
      </w:pPr>
      <w:r>
        <w:rPr>
          <w:rFonts w:ascii="Candara" w:hAnsi="Candara"/>
        </w:rPr>
        <w:t xml:space="preserve">Si la única subcontratación permitida es la </w:t>
      </w:r>
      <w:r w:rsidR="002C03DF">
        <w:rPr>
          <w:rFonts w:ascii="Candara" w:hAnsi="Candara"/>
        </w:rPr>
        <w:t xml:space="preserve">que recae sobre los servicios y las obras de carácter especializado, es evidente que las únicas personas </w:t>
      </w:r>
      <w:r w:rsidR="002C03DF">
        <w:rPr>
          <w:rFonts w:ascii="Candara" w:hAnsi="Candara"/>
        </w:rPr>
        <w:lastRenderedPageBreak/>
        <w:t xml:space="preserve">obligadas a solicitar su inscripción en el REPSE son aquellas personas </w:t>
      </w:r>
      <w:r w:rsidR="002C03DF" w:rsidRPr="002C03DF">
        <w:rPr>
          <w:rFonts w:ascii="Candara" w:hAnsi="Candara"/>
          <w:b/>
          <w:bCs/>
        </w:rPr>
        <w:t xml:space="preserve">cuya actividad </w:t>
      </w:r>
      <w:r w:rsidR="002C03DF">
        <w:rPr>
          <w:rFonts w:ascii="Candara" w:hAnsi="Candara"/>
          <w:b/>
          <w:bCs/>
        </w:rPr>
        <w:t>es la prestación de servicios o la ejecución de obras a encargo de terceros</w:t>
      </w:r>
      <w:r w:rsidR="002C03DF">
        <w:rPr>
          <w:rFonts w:ascii="Candara" w:hAnsi="Candara"/>
        </w:rPr>
        <w:t>.</w:t>
      </w:r>
    </w:p>
    <w:p w14:paraId="46487FEF" w14:textId="77777777" w:rsidR="002C03DF" w:rsidRDefault="002C03DF" w:rsidP="002C03DF">
      <w:pPr>
        <w:pStyle w:val="Prrafodelista"/>
        <w:ind w:left="284"/>
        <w:jc w:val="both"/>
        <w:rPr>
          <w:rFonts w:ascii="Candara" w:hAnsi="Candara"/>
        </w:rPr>
      </w:pPr>
    </w:p>
    <w:p w14:paraId="097DB3D7" w14:textId="3BFC820A" w:rsidR="007B2C69" w:rsidRPr="00580E32" w:rsidRDefault="002C03DF" w:rsidP="00580E32">
      <w:pPr>
        <w:pStyle w:val="Prrafodelista"/>
        <w:numPr>
          <w:ilvl w:val="0"/>
          <w:numId w:val="5"/>
        </w:numPr>
        <w:ind w:left="284" w:hanging="284"/>
        <w:jc w:val="both"/>
        <w:rPr>
          <w:rFonts w:ascii="Candara" w:hAnsi="Candara"/>
        </w:rPr>
      </w:pPr>
      <w:r w:rsidRPr="00FF5902">
        <w:rPr>
          <w:rFonts w:ascii="Candara" w:hAnsi="Candara"/>
          <w:b/>
          <w:bCs/>
        </w:rPr>
        <w:t>Es un requisito indispensable</w:t>
      </w:r>
      <w:r w:rsidR="00580E32">
        <w:rPr>
          <w:rFonts w:ascii="Candara" w:hAnsi="Candara"/>
          <w:b/>
          <w:bCs/>
        </w:rPr>
        <w:t xml:space="preserve"> para la subcontratación de servicios o de obras especializados,</w:t>
      </w:r>
      <w:r w:rsidRPr="00FF5902">
        <w:rPr>
          <w:rFonts w:ascii="Candara" w:hAnsi="Candara"/>
          <w:b/>
          <w:bCs/>
        </w:rPr>
        <w:t xml:space="preserve"> </w:t>
      </w:r>
      <w:r w:rsidR="00FF5902" w:rsidRPr="00FF5902">
        <w:rPr>
          <w:rFonts w:ascii="Candara" w:hAnsi="Candara"/>
          <w:b/>
          <w:bCs/>
        </w:rPr>
        <w:t xml:space="preserve">la celebración </w:t>
      </w:r>
      <w:r w:rsidR="00FF5902">
        <w:rPr>
          <w:rFonts w:ascii="Candara" w:hAnsi="Candara"/>
          <w:b/>
          <w:bCs/>
        </w:rPr>
        <w:t>de un contrato por escrito</w:t>
      </w:r>
      <w:r w:rsidR="00FF5902">
        <w:rPr>
          <w:rFonts w:ascii="Candara" w:hAnsi="Candara"/>
        </w:rPr>
        <w:t xml:space="preserve">, en el cual se </w:t>
      </w:r>
      <w:r w:rsidR="00580E32">
        <w:rPr>
          <w:rFonts w:ascii="Candara" w:hAnsi="Candara"/>
        </w:rPr>
        <w:t>indique el objeto de los servicios o las obras, y el número aproximado de trabajadores que participarán en el cumplimiento de dicho contrato</w:t>
      </w:r>
      <w:r w:rsidR="009A245F">
        <w:rPr>
          <w:rFonts w:ascii="Candara" w:hAnsi="Candara"/>
        </w:rPr>
        <w:t>, mismos que deberán estar a disposición del cliente</w:t>
      </w:r>
      <w:r w:rsidR="00580E32">
        <w:rPr>
          <w:rFonts w:ascii="Candara" w:hAnsi="Candara"/>
        </w:rPr>
        <w:t>.</w:t>
      </w:r>
    </w:p>
    <w:p w14:paraId="1526B84B" w14:textId="77777777" w:rsidR="00580E32" w:rsidRPr="00580E32" w:rsidRDefault="00580E32" w:rsidP="00580E32">
      <w:pPr>
        <w:pStyle w:val="Prrafodelista"/>
        <w:rPr>
          <w:rFonts w:ascii="Candara" w:hAnsi="Candara"/>
        </w:rPr>
      </w:pPr>
    </w:p>
    <w:p w14:paraId="3D1D5334" w14:textId="7E200CA2" w:rsidR="008F5B08" w:rsidRPr="00115D09" w:rsidRDefault="009A245F" w:rsidP="00942150">
      <w:pPr>
        <w:rPr>
          <w:rFonts w:ascii="Candara" w:hAnsi="Candara"/>
          <w:b/>
          <w:bCs/>
          <w:highlight w:val="yellow"/>
        </w:rPr>
      </w:pPr>
      <w:r>
        <w:rPr>
          <w:rFonts w:ascii="Candara" w:hAnsi="Candara"/>
        </w:rPr>
        <w:t xml:space="preserve">Por lo tanto, </w:t>
      </w:r>
      <w:r w:rsidR="009657D5">
        <w:rPr>
          <w:rFonts w:ascii="Candara" w:hAnsi="Candara"/>
          <w:b/>
          <w:bCs/>
        </w:rPr>
        <w:t>ICICAC</w:t>
      </w:r>
      <w:r w:rsidR="006C63F3">
        <w:rPr>
          <w:rFonts w:ascii="Candara" w:hAnsi="Candara"/>
          <w:b/>
          <w:bCs/>
        </w:rPr>
        <w:t>, S.A. de C.V.,</w:t>
      </w:r>
      <w:r w:rsidR="00FB1E8D">
        <w:rPr>
          <w:rFonts w:ascii="Candara" w:hAnsi="Candara"/>
          <w:b/>
          <w:bCs/>
        </w:rPr>
        <w:t xml:space="preserve"> </w:t>
      </w:r>
      <w:r w:rsidR="00580E32">
        <w:rPr>
          <w:rFonts w:ascii="Candara" w:hAnsi="Candara"/>
        </w:rPr>
        <w:t xml:space="preserve">no cumple con ninguna de las condiciones anteriores en lo que respecta a </w:t>
      </w:r>
      <w:r w:rsidR="001C4BFE">
        <w:rPr>
          <w:rFonts w:ascii="Candara" w:hAnsi="Candara"/>
        </w:rPr>
        <w:t>su</w:t>
      </w:r>
      <w:r w:rsidR="00580E32">
        <w:rPr>
          <w:rFonts w:ascii="Candara" w:hAnsi="Candara"/>
        </w:rPr>
        <w:t xml:space="preserve"> actividad </w:t>
      </w:r>
      <w:r w:rsidR="001C4BFE">
        <w:rPr>
          <w:rFonts w:ascii="Candara" w:hAnsi="Candara"/>
        </w:rPr>
        <w:t>preponderante</w:t>
      </w:r>
      <w:r w:rsidR="00580E32">
        <w:rPr>
          <w:rFonts w:ascii="Candara" w:hAnsi="Candara"/>
        </w:rPr>
        <w:t xml:space="preserve">, por lo cual, bajo ninguna óptica se encuentra obligada a tramitar su alta en el REPSE. Para llegar a esta </w:t>
      </w:r>
      <w:r w:rsidR="00942150">
        <w:rPr>
          <w:rFonts w:ascii="Candara" w:hAnsi="Candara"/>
        </w:rPr>
        <w:t>conclusión se toma en cuenta, que, si bien e</w:t>
      </w:r>
      <w:r w:rsidR="008F5B08">
        <w:rPr>
          <w:rFonts w:ascii="Candara" w:hAnsi="Candara"/>
        </w:rPr>
        <w:t>s</w:t>
      </w:r>
      <w:r w:rsidR="00942150">
        <w:rPr>
          <w:rFonts w:ascii="Candara" w:hAnsi="Candara"/>
        </w:rPr>
        <w:t xml:space="preserve"> cierto que los </w:t>
      </w:r>
      <w:r w:rsidR="008F5B08">
        <w:rPr>
          <w:rFonts w:ascii="Candara" w:hAnsi="Candara"/>
        </w:rPr>
        <w:t xml:space="preserve">servicios prestados por dicha Compañía requieren, por su propia naturaleza, que sus </w:t>
      </w:r>
      <w:r w:rsidR="00942150">
        <w:rPr>
          <w:rFonts w:ascii="Candara" w:hAnsi="Candara"/>
        </w:rPr>
        <w:t xml:space="preserve">trabajadores </w:t>
      </w:r>
      <w:r w:rsidR="008F5B08">
        <w:rPr>
          <w:rFonts w:ascii="Candara" w:hAnsi="Candara"/>
        </w:rPr>
        <w:t xml:space="preserve">se desplacen a las instalaciones de sus clientes (entre los cuales se encuentra, justamente </w:t>
      </w:r>
      <w:r w:rsidR="0080662B">
        <w:rPr>
          <w:rFonts w:ascii="Candara" w:hAnsi="Candara"/>
          <w:b/>
          <w:bCs/>
        </w:rPr>
        <w:t>NOMBRE DE LA EMPRESA</w:t>
      </w:r>
      <w:r w:rsidR="008F5B08">
        <w:rPr>
          <w:rFonts w:ascii="Candara" w:hAnsi="Candara"/>
        </w:rPr>
        <w:t xml:space="preserve">), también lo es que </w:t>
      </w:r>
      <w:r w:rsidR="008F5B08" w:rsidRPr="008F5B08">
        <w:rPr>
          <w:rFonts w:ascii="Candara" w:hAnsi="Candara"/>
          <w:b/>
          <w:bCs/>
        </w:rPr>
        <w:t xml:space="preserve">en ningún caso, los trabajadores laboran en dichas instalaciones </w:t>
      </w:r>
      <w:r w:rsidR="00942150" w:rsidRPr="008F5B08">
        <w:rPr>
          <w:rFonts w:ascii="Candara" w:hAnsi="Candara"/>
          <w:b/>
          <w:bCs/>
        </w:rPr>
        <w:t>de manera permanente</w:t>
      </w:r>
      <w:r w:rsidR="00942150" w:rsidRPr="002C03DF">
        <w:rPr>
          <w:rFonts w:ascii="Candara" w:hAnsi="Candara"/>
          <w:b/>
          <w:bCs/>
        </w:rPr>
        <w:t>, indefinida y periódica</w:t>
      </w:r>
      <w:r w:rsidR="00E746F2">
        <w:rPr>
          <w:rFonts w:ascii="Candara" w:hAnsi="Candara"/>
        </w:rPr>
        <w:t>, por lo que no puede hablarse de una “puesta a disposición” de sus trabajadores en beneficio de terceros.</w:t>
      </w:r>
    </w:p>
    <w:p w14:paraId="101CE451" w14:textId="77777777" w:rsidR="008F5B08" w:rsidRDefault="008F5B08" w:rsidP="00942150">
      <w:pPr>
        <w:rPr>
          <w:rFonts w:ascii="Candara" w:hAnsi="Candara"/>
        </w:rPr>
      </w:pPr>
    </w:p>
    <w:p w14:paraId="133B5814" w14:textId="297F57FA" w:rsidR="00942150" w:rsidRPr="008F5B08" w:rsidRDefault="00E746F2" w:rsidP="00942150">
      <w:pPr>
        <w:rPr>
          <w:rFonts w:ascii="Candara" w:hAnsi="Candara"/>
        </w:rPr>
      </w:pPr>
      <w:r>
        <w:rPr>
          <w:rFonts w:ascii="Candara" w:hAnsi="Candara"/>
        </w:rPr>
        <w:t>Siendo así, consideramos que en este caso</w:t>
      </w:r>
      <w:r w:rsidR="00942150">
        <w:rPr>
          <w:rFonts w:ascii="Candara" w:hAnsi="Candara"/>
        </w:rPr>
        <w:t xml:space="preserve"> </w:t>
      </w:r>
      <w:r w:rsidR="008F5B08">
        <w:rPr>
          <w:rFonts w:ascii="Candara" w:hAnsi="Candara"/>
        </w:rPr>
        <w:t xml:space="preserve">no se cumple </w:t>
      </w:r>
      <w:r>
        <w:rPr>
          <w:rFonts w:ascii="Candara" w:hAnsi="Candara"/>
        </w:rPr>
        <w:t>con</w:t>
      </w:r>
      <w:r w:rsidR="008F5B08">
        <w:rPr>
          <w:rFonts w:ascii="Candara" w:hAnsi="Candara"/>
        </w:rPr>
        <w:t xml:space="preserve"> </w:t>
      </w:r>
      <w:r>
        <w:rPr>
          <w:rFonts w:ascii="Candara" w:hAnsi="Candara"/>
        </w:rPr>
        <w:t>el</w:t>
      </w:r>
      <w:r w:rsidR="008F5B08">
        <w:rPr>
          <w:rFonts w:ascii="Candara" w:hAnsi="Candara"/>
        </w:rPr>
        <w:t xml:space="preserve"> </w:t>
      </w:r>
      <w:r>
        <w:rPr>
          <w:rFonts w:ascii="Candara" w:hAnsi="Candara"/>
        </w:rPr>
        <w:t>requisito</w:t>
      </w:r>
      <w:r w:rsidR="008F5B08">
        <w:rPr>
          <w:rFonts w:ascii="Candara" w:hAnsi="Candara"/>
        </w:rPr>
        <w:t xml:space="preserve"> más elemental que la propia STPS ha establecido para considerar que existe una subcontratación de personal, entendida ésta como una “</w:t>
      </w:r>
      <w:r w:rsidR="00942150" w:rsidRPr="008F5B08">
        <w:rPr>
          <w:rFonts w:ascii="Candara" w:hAnsi="Candara"/>
          <w:i/>
          <w:iCs/>
        </w:rPr>
        <w:t>puesta a disposición</w:t>
      </w:r>
      <w:r w:rsidR="008F5B08">
        <w:rPr>
          <w:rFonts w:ascii="Candara" w:hAnsi="Candara"/>
        </w:rPr>
        <w:t>”</w:t>
      </w:r>
      <w:r w:rsidR="00942150">
        <w:rPr>
          <w:rFonts w:ascii="Candara" w:hAnsi="Candara"/>
        </w:rPr>
        <w:t xml:space="preserve"> </w:t>
      </w:r>
      <w:r w:rsidR="008F5B08">
        <w:rPr>
          <w:rFonts w:ascii="Candara" w:hAnsi="Candara"/>
        </w:rPr>
        <w:t>de trabajadores de parte de un contratista, en beneficio de un contratante</w:t>
      </w:r>
      <w:r w:rsidR="00942150">
        <w:rPr>
          <w:rFonts w:ascii="Candara" w:hAnsi="Candara"/>
        </w:rPr>
        <w:t xml:space="preserve">. </w:t>
      </w:r>
    </w:p>
    <w:p w14:paraId="0F91A46A" w14:textId="77777777" w:rsidR="00E746F2" w:rsidRDefault="00E746F2" w:rsidP="00AC641B">
      <w:pPr>
        <w:rPr>
          <w:rFonts w:ascii="Candara" w:eastAsia="Times New Roman" w:hAnsi="Candara" w:cs="Times New Roman"/>
          <w:szCs w:val="24"/>
          <w:lang w:eastAsia="es-ES"/>
        </w:rPr>
      </w:pPr>
    </w:p>
    <w:p w14:paraId="5A6BA09E" w14:textId="3497BBA0" w:rsidR="00AC641B" w:rsidRPr="00AC641B" w:rsidRDefault="00AC641B" w:rsidP="00AC641B">
      <w:pPr>
        <w:rPr>
          <w:rFonts w:ascii="Candara" w:hAnsi="Candara"/>
        </w:rPr>
      </w:pPr>
      <w:r w:rsidRPr="00AC641B">
        <w:rPr>
          <w:rFonts w:ascii="Candara" w:eastAsia="Times New Roman" w:hAnsi="Candara" w:cs="Times New Roman"/>
          <w:szCs w:val="24"/>
          <w:lang w:eastAsia="es-ES"/>
        </w:rPr>
        <w:t xml:space="preserve">Teniendo en cuenta todo lo anterior, y sin perder de vista que los servicios que ofrece </w:t>
      </w:r>
      <w:bookmarkStart w:id="2" w:name="_Hlk83379868"/>
      <w:r w:rsidR="009657D5">
        <w:rPr>
          <w:rFonts w:ascii="Candara" w:eastAsia="Times New Roman" w:hAnsi="Candara" w:cs="Times New Roman"/>
          <w:b/>
          <w:bCs/>
          <w:szCs w:val="24"/>
          <w:lang w:eastAsia="es-ES"/>
        </w:rPr>
        <w:t>ICICAC</w:t>
      </w:r>
      <w:r w:rsidR="00A34F4D" w:rsidRPr="001C4BFE">
        <w:rPr>
          <w:rFonts w:ascii="Candara" w:eastAsia="Times New Roman" w:hAnsi="Candara" w:cs="Times New Roman"/>
          <w:b/>
          <w:bCs/>
          <w:szCs w:val="24"/>
          <w:lang w:eastAsia="es-ES"/>
        </w:rPr>
        <w:t xml:space="preserve"> S.A. de C.V</w:t>
      </w:r>
      <w:r w:rsidRPr="001C4BFE">
        <w:rPr>
          <w:rFonts w:ascii="Candara" w:eastAsia="Times New Roman" w:hAnsi="Candara" w:cs="Times New Roman"/>
          <w:b/>
          <w:bCs/>
          <w:szCs w:val="24"/>
          <w:lang w:eastAsia="es-ES"/>
        </w:rPr>
        <w:t>.</w:t>
      </w:r>
      <w:r w:rsidR="00A34F4D">
        <w:rPr>
          <w:rFonts w:ascii="Candara" w:eastAsia="Times New Roman" w:hAnsi="Candara" w:cs="Times New Roman"/>
          <w:szCs w:val="24"/>
          <w:lang w:eastAsia="es-ES"/>
        </w:rPr>
        <w:t>,</w:t>
      </w:r>
      <w:r w:rsidRPr="00AC641B">
        <w:rPr>
          <w:rFonts w:ascii="Candara" w:eastAsia="Times New Roman" w:hAnsi="Candara" w:cs="Times New Roman"/>
          <w:szCs w:val="24"/>
          <w:lang w:eastAsia="es-ES"/>
        </w:rPr>
        <w:t xml:space="preserve"> </w:t>
      </w:r>
      <w:bookmarkEnd w:id="2"/>
      <w:r w:rsidRPr="00AC641B">
        <w:rPr>
          <w:rFonts w:ascii="Candara" w:eastAsia="Times New Roman" w:hAnsi="Candara" w:cs="Times New Roman"/>
          <w:szCs w:val="24"/>
          <w:lang w:eastAsia="es-ES"/>
        </w:rPr>
        <w:t xml:space="preserve">como parte de su objeto social se llevan a cabo de manera totalmente independiente, con elementos materiales y humanos propios, es indiscutible que no se trata de un esquema de subcontratación. Por lo tanto, no son aplicables a </w:t>
      </w:r>
      <w:r w:rsidR="00E746F2">
        <w:rPr>
          <w:rFonts w:ascii="Candara" w:eastAsia="Times New Roman" w:hAnsi="Candara" w:cs="Times New Roman"/>
          <w:szCs w:val="24"/>
          <w:lang w:eastAsia="es-ES"/>
        </w:rPr>
        <w:t>dicha</w:t>
      </w:r>
      <w:r w:rsidRPr="00AC641B">
        <w:rPr>
          <w:rFonts w:ascii="Candara" w:eastAsia="Times New Roman" w:hAnsi="Candara" w:cs="Times New Roman"/>
          <w:szCs w:val="24"/>
          <w:lang w:eastAsia="es-ES"/>
        </w:rPr>
        <w:t xml:space="preserve"> Compañía</w:t>
      </w:r>
      <w:r w:rsidR="0089154A">
        <w:rPr>
          <w:rFonts w:ascii="Candara" w:eastAsia="Times New Roman" w:hAnsi="Candara" w:cs="Times New Roman"/>
          <w:szCs w:val="24"/>
          <w:lang w:eastAsia="es-ES"/>
        </w:rPr>
        <w:t xml:space="preserve"> </w:t>
      </w:r>
      <w:r w:rsidRPr="00AC641B">
        <w:rPr>
          <w:rFonts w:ascii="Candara" w:eastAsia="Times New Roman" w:hAnsi="Candara" w:cs="Times New Roman"/>
          <w:szCs w:val="24"/>
          <w:lang w:eastAsia="es-ES"/>
        </w:rPr>
        <w:t xml:space="preserve">las nuevas disposiciones legales en materia laboral, incluyendo </w:t>
      </w:r>
      <w:r w:rsidR="00A34F4D" w:rsidRPr="00467656">
        <w:rPr>
          <w:rFonts w:ascii="Candara" w:hAnsi="Candara"/>
          <w:b/>
          <w:bCs/>
        </w:rPr>
        <w:t>su inscripción en el REPSE</w:t>
      </w:r>
      <w:r w:rsidR="009A7654">
        <w:rPr>
          <w:rFonts w:ascii="Candara" w:hAnsi="Candara"/>
          <w:b/>
          <w:bCs/>
        </w:rPr>
        <w:t>.</w:t>
      </w:r>
    </w:p>
    <w:p w14:paraId="6DA0E2E4" w14:textId="77777777" w:rsidR="008913D6" w:rsidRDefault="008913D6" w:rsidP="008913D6"/>
    <w:p w14:paraId="336659A5" w14:textId="77777777" w:rsidR="008669BC" w:rsidRDefault="008669BC"/>
    <w:sectPr w:rsidR="008669BC" w:rsidSect="00C608EA">
      <w:headerReference w:type="default" r:id="rId8"/>
      <w:footerReference w:type="default" r:id="rId9"/>
      <w:footerReference w:type="first" r:id="rId10"/>
      <w:pgSz w:w="12240" w:h="15840" w:code="119"/>
      <w:pgMar w:top="1418" w:right="1701"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885E" w14:textId="77777777" w:rsidR="00A1065D" w:rsidRDefault="00A1065D" w:rsidP="008913D6">
      <w:r>
        <w:separator/>
      </w:r>
    </w:p>
  </w:endnote>
  <w:endnote w:type="continuationSeparator" w:id="0">
    <w:p w14:paraId="700F40DA" w14:textId="77777777" w:rsidR="00A1065D" w:rsidRDefault="00A1065D" w:rsidP="0089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584842"/>
      <w:docPartObj>
        <w:docPartGallery w:val="Page Numbers (Bottom of Page)"/>
        <w:docPartUnique/>
      </w:docPartObj>
    </w:sdtPr>
    <w:sdtEndPr>
      <w:rPr>
        <w:rFonts w:ascii="Candara" w:hAnsi="Candara"/>
        <w:sz w:val="24"/>
      </w:rPr>
    </w:sdtEndPr>
    <w:sdtContent>
      <w:p w14:paraId="338FB49A" w14:textId="77777777" w:rsidR="00DC1224" w:rsidRPr="00B52C7D" w:rsidRDefault="00B51A9D">
        <w:pPr>
          <w:pStyle w:val="Piedepgina"/>
          <w:rPr>
            <w:rFonts w:ascii="Candara" w:hAnsi="Candara"/>
            <w:sz w:val="24"/>
          </w:rPr>
        </w:pPr>
        <w:r w:rsidRPr="00B52C7D">
          <w:rPr>
            <w:rFonts w:ascii="Candara" w:hAnsi="Candara"/>
            <w:sz w:val="24"/>
          </w:rPr>
          <w:fldChar w:fldCharType="begin"/>
        </w:r>
        <w:r w:rsidRPr="00B52C7D">
          <w:rPr>
            <w:rFonts w:ascii="Candara" w:hAnsi="Candara"/>
            <w:sz w:val="24"/>
          </w:rPr>
          <w:instrText>PAGE   \* MERGEFORMAT</w:instrText>
        </w:r>
        <w:r w:rsidRPr="00B52C7D">
          <w:rPr>
            <w:rFonts w:ascii="Candara" w:hAnsi="Candara"/>
            <w:sz w:val="24"/>
          </w:rPr>
          <w:fldChar w:fldCharType="separate"/>
        </w:r>
        <w:r w:rsidR="00286FE7">
          <w:rPr>
            <w:rFonts w:ascii="Candara" w:hAnsi="Candara"/>
            <w:noProof/>
            <w:sz w:val="24"/>
          </w:rPr>
          <w:t>5</w:t>
        </w:r>
        <w:r w:rsidRPr="00B52C7D">
          <w:rPr>
            <w:rFonts w:ascii="Candara" w:hAnsi="Candara"/>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6B25" w14:textId="77777777" w:rsidR="00DC1224" w:rsidRPr="00715BC7" w:rsidRDefault="00000000" w:rsidP="00DC1224">
    <w:pPr>
      <w:pStyle w:val="Encabezado"/>
      <w:jc w:val="left"/>
      <w:rPr>
        <w:rFonts w:ascii="Candara" w:hAnsi="Candara"/>
      </w:rPr>
    </w:pPr>
  </w:p>
  <w:p w14:paraId="4BE024AE" w14:textId="77777777" w:rsidR="00DC1224" w:rsidRPr="00B76C3C" w:rsidRDefault="00000000">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DEE35" w14:textId="77777777" w:rsidR="00A1065D" w:rsidRDefault="00A1065D" w:rsidP="008913D6">
      <w:r>
        <w:separator/>
      </w:r>
    </w:p>
  </w:footnote>
  <w:footnote w:type="continuationSeparator" w:id="0">
    <w:p w14:paraId="19AD82BD" w14:textId="77777777" w:rsidR="00A1065D" w:rsidRDefault="00A1065D" w:rsidP="008913D6">
      <w:r>
        <w:continuationSeparator/>
      </w:r>
    </w:p>
  </w:footnote>
  <w:footnote w:id="1">
    <w:p w14:paraId="66FA9E8F" w14:textId="77777777" w:rsidR="008913D6" w:rsidRPr="002C3DC2" w:rsidRDefault="008913D6" w:rsidP="008913D6">
      <w:pPr>
        <w:pStyle w:val="Textonotapie"/>
        <w:rPr>
          <w:rFonts w:ascii="Candara" w:hAnsi="Candara"/>
        </w:rPr>
      </w:pPr>
      <w:r w:rsidRPr="002C3DC2">
        <w:rPr>
          <w:rStyle w:val="Refdenotaalpie"/>
          <w:rFonts w:ascii="Candara" w:hAnsi="Candara"/>
        </w:rPr>
        <w:footnoteRef/>
      </w:r>
      <w:r w:rsidRPr="002C3DC2">
        <w:rPr>
          <w:rFonts w:ascii="Candara" w:hAnsi="Candara"/>
        </w:rPr>
        <w:t xml:space="preserve"> Además de la LFT, se modificaron la Ley del Seguro Social, la Ley del Instituto del Fondo Nacional para la Vivienda de los Trabajadores, el Código Fiscal de la Federación, la Ley del Impuesto sobre la Renta, la Ley del Impuesto al Valor Agregado</w:t>
      </w:r>
      <w:r>
        <w:rPr>
          <w:rFonts w:ascii="Candara" w:hAnsi="Candara"/>
        </w:rPr>
        <w:t xml:space="preserve">, </w:t>
      </w:r>
      <w:r w:rsidRPr="002C3DC2">
        <w:rPr>
          <w:rFonts w:ascii="Candara" w:hAnsi="Candara"/>
        </w:rPr>
        <w:t>la Ley Federal de los Trabajadores al Servicio del Estado</w:t>
      </w:r>
      <w:r>
        <w:rPr>
          <w:rFonts w:ascii="Candara" w:hAnsi="Candara"/>
        </w:rPr>
        <w:t>, Reglamentaria del Apartado B) del Artículo 123 Constitucional y la Ley Reglamentaria de la fracción XIII Bis del Apartado B del artículo 123, de la Constitución Federal.</w:t>
      </w:r>
    </w:p>
  </w:footnote>
  <w:footnote w:id="2">
    <w:p w14:paraId="24E60543" w14:textId="7CDFC113" w:rsidR="002A23D0" w:rsidRPr="002A23D0" w:rsidRDefault="002A23D0">
      <w:pPr>
        <w:pStyle w:val="Textonotapie"/>
        <w:rPr>
          <w:rFonts w:ascii="Candara" w:hAnsi="Candara"/>
          <w:sz w:val="24"/>
          <w:szCs w:val="24"/>
        </w:rPr>
      </w:pPr>
      <w:r w:rsidRPr="002A23D0">
        <w:rPr>
          <w:rStyle w:val="Refdenotaalpie"/>
          <w:rFonts w:ascii="Candara" w:hAnsi="Candara"/>
          <w:sz w:val="24"/>
          <w:szCs w:val="24"/>
        </w:rPr>
        <w:footnoteRef/>
      </w:r>
      <w:r w:rsidRPr="002A23D0">
        <w:rPr>
          <w:rFonts w:ascii="Candara" w:hAnsi="Candara"/>
          <w:sz w:val="24"/>
          <w:szCs w:val="24"/>
        </w:rPr>
        <w:t xml:space="preserve"> Contenidas en el “</w:t>
      </w:r>
      <w:r w:rsidRPr="002A23D0">
        <w:rPr>
          <w:rFonts w:ascii="Candara" w:hAnsi="Candara"/>
          <w:i/>
          <w:iCs/>
          <w:sz w:val="24"/>
          <w:szCs w:val="24"/>
        </w:rPr>
        <w:t>Acuerdo por el que se dan a conocer las disposiciones de carácter general para el registro de personas físicas o morales que presten servicios especializados o ejecuten obras especializadas a que se refiere el artículo 15 de la Ley Federal del Trabajo</w:t>
      </w:r>
      <w:r w:rsidRPr="002A23D0">
        <w:rPr>
          <w:rFonts w:ascii="Candara" w:hAnsi="Candara"/>
          <w:sz w:val="24"/>
          <w:szCs w:val="24"/>
        </w:rPr>
        <w:t>”,</w:t>
      </w:r>
      <w:r>
        <w:rPr>
          <w:rFonts w:ascii="Candara" w:hAnsi="Candara"/>
          <w:sz w:val="24"/>
          <w:szCs w:val="24"/>
        </w:rPr>
        <w:t xml:space="preserve"> publicadas el 24 de mayo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AF4A" w14:textId="3C565C34" w:rsidR="00DC1224" w:rsidRDefault="00000000" w:rsidP="00DC1224">
    <w:pPr>
      <w:pStyle w:val="Encabezado"/>
      <w:jc w:val="left"/>
    </w:pPr>
  </w:p>
  <w:p w14:paraId="50CE6D78" w14:textId="77777777" w:rsidR="00DC1224" w:rsidRPr="0079756B" w:rsidRDefault="00000000" w:rsidP="00DC1224">
    <w:pPr>
      <w:pStyle w:val="Encabezado"/>
      <w:ind w:right="360"/>
      <w:jc w:val="both"/>
      <w:rPr>
        <w:rFonts w:ascii="Candara" w:hAnsi="Candar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4829"/>
    <w:multiLevelType w:val="hybridMultilevel"/>
    <w:tmpl w:val="389E851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001754"/>
    <w:multiLevelType w:val="hybridMultilevel"/>
    <w:tmpl w:val="5E6CE6A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2027CE"/>
    <w:multiLevelType w:val="hybridMultilevel"/>
    <w:tmpl w:val="8DC66594"/>
    <w:lvl w:ilvl="0" w:tplc="2B466762">
      <w:start w:val="1"/>
      <w:numFmt w:val="decimal"/>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420CA7"/>
    <w:multiLevelType w:val="hybridMultilevel"/>
    <w:tmpl w:val="2B00ED6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8A6D77"/>
    <w:multiLevelType w:val="hybridMultilevel"/>
    <w:tmpl w:val="AC18986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0A2F78"/>
    <w:multiLevelType w:val="hybridMultilevel"/>
    <w:tmpl w:val="B748DC82"/>
    <w:lvl w:ilvl="0" w:tplc="FDA65FC8">
      <w:start w:val="1"/>
      <w:numFmt w:val="decimal"/>
      <w:lvlText w:val="%1."/>
      <w:lvlJc w:val="left"/>
      <w:pPr>
        <w:ind w:left="720" w:hanging="360"/>
      </w:pPr>
      <w:rPr>
        <w:b/>
        <w:bCs w:val="0"/>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E90DE7"/>
    <w:multiLevelType w:val="hybridMultilevel"/>
    <w:tmpl w:val="E6F2772E"/>
    <w:lvl w:ilvl="0" w:tplc="96B07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3A27ED"/>
    <w:multiLevelType w:val="hybridMultilevel"/>
    <w:tmpl w:val="E682C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242721">
    <w:abstractNumId w:val="2"/>
  </w:num>
  <w:num w:numId="2" w16cid:durableId="2071687246">
    <w:abstractNumId w:val="5"/>
  </w:num>
  <w:num w:numId="3" w16cid:durableId="1059792083">
    <w:abstractNumId w:val="6"/>
  </w:num>
  <w:num w:numId="4" w16cid:durableId="568618016">
    <w:abstractNumId w:val="0"/>
  </w:num>
  <w:num w:numId="5" w16cid:durableId="989477596">
    <w:abstractNumId w:val="4"/>
  </w:num>
  <w:num w:numId="6" w16cid:durableId="661589270">
    <w:abstractNumId w:val="3"/>
  </w:num>
  <w:num w:numId="7" w16cid:durableId="1558008640">
    <w:abstractNumId w:val="7"/>
  </w:num>
  <w:num w:numId="8" w16cid:durableId="52494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3D6"/>
    <w:rsid w:val="0008258F"/>
    <w:rsid w:val="000C6997"/>
    <w:rsid w:val="000E1805"/>
    <w:rsid w:val="000F28E1"/>
    <w:rsid w:val="00115D09"/>
    <w:rsid w:val="00127B1C"/>
    <w:rsid w:val="00141DCB"/>
    <w:rsid w:val="001C4BFE"/>
    <w:rsid w:val="001C694F"/>
    <w:rsid w:val="001E0727"/>
    <w:rsid w:val="00253AC2"/>
    <w:rsid w:val="002779AF"/>
    <w:rsid w:val="00286FE7"/>
    <w:rsid w:val="002A23D0"/>
    <w:rsid w:val="002C03DF"/>
    <w:rsid w:val="002E3EB4"/>
    <w:rsid w:val="00303249"/>
    <w:rsid w:val="00310AD7"/>
    <w:rsid w:val="00312DB0"/>
    <w:rsid w:val="00323031"/>
    <w:rsid w:val="00346101"/>
    <w:rsid w:val="00351B3D"/>
    <w:rsid w:val="003D0ECC"/>
    <w:rsid w:val="003F5070"/>
    <w:rsid w:val="00467656"/>
    <w:rsid w:val="004724A0"/>
    <w:rsid w:val="004F58E5"/>
    <w:rsid w:val="00503463"/>
    <w:rsid w:val="00536416"/>
    <w:rsid w:val="00540372"/>
    <w:rsid w:val="00580E32"/>
    <w:rsid w:val="005B499C"/>
    <w:rsid w:val="00626125"/>
    <w:rsid w:val="006326FA"/>
    <w:rsid w:val="00637412"/>
    <w:rsid w:val="006C1F03"/>
    <w:rsid w:val="006C63F3"/>
    <w:rsid w:val="007267F3"/>
    <w:rsid w:val="00743401"/>
    <w:rsid w:val="00774057"/>
    <w:rsid w:val="007B2C69"/>
    <w:rsid w:val="007E1E2C"/>
    <w:rsid w:val="007E597A"/>
    <w:rsid w:val="00803949"/>
    <w:rsid w:val="0080662B"/>
    <w:rsid w:val="0081008B"/>
    <w:rsid w:val="008669BC"/>
    <w:rsid w:val="008913D6"/>
    <w:rsid w:val="0089154A"/>
    <w:rsid w:val="008A1144"/>
    <w:rsid w:val="008F5B08"/>
    <w:rsid w:val="00923E59"/>
    <w:rsid w:val="00942150"/>
    <w:rsid w:val="009657D5"/>
    <w:rsid w:val="009A245F"/>
    <w:rsid w:val="009A7654"/>
    <w:rsid w:val="009B2440"/>
    <w:rsid w:val="00A1065D"/>
    <w:rsid w:val="00A34F4D"/>
    <w:rsid w:val="00A53082"/>
    <w:rsid w:val="00A927AB"/>
    <w:rsid w:val="00AA529F"/>
    <w:rsid w:val="00AC641B"/>
    <w:rsid w:val="00AE6256"/>
    <w:rsid w:val="00B32BDB"/>
    <w:rsid w:val="00B51A9D"/>
    <w:rsid w:val="00BA17E0"/>
    <w:rsid w:val="00BC0A33"/>
    <w:rsid w:val="00C54C6E"/>
    <w:rsid w:val="00C83936"/>
    <w:rsid w:val="00CE7B20"/>
    <w:rsid w:val="00D26C63"/>
    <w:rsid w:val="00D8533E"/>
    <w:rsid w:val="00E072CC"/>
    <w:rsid w:val="00E70BFE"/>
    <w:rsid w:val="00E746F2"/>
    <w:rsid w:val="00EA2F40"/>
    <w:rsid w:val="00EE09A8"/>
    <w:rsid w:val="00F2587C"/>
    <w:rsid w:val="00F4097C"/>
    <w:rsid w:val="00F97335"/>
    <w:rsid w:val="00FA5ADC"/>
    <w:rsid w:val="00FB1E8D"/>
    <w:rsid w:val="00FB46FD"/>
    <w:rsid w:val="00FE2C6D"/>
    <w:rsid w:val="00FF1732"/>
    <w:rsid w:val="00FF59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E39A"/>
  <w15:chartTrackingRefBased/>
  <w15:docId w15:val="{E171BE88-3B2C-469E-8155-B5B55302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3D6"/>
    <w:pPr>
      <w:spacing w:after="0" w:line="240" w:lineRule="auto"/>
      <w:jc w:val="both"/>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13D6"/>
    <w:pPr>
      <w:tabs>
        <w:tab w:val="center" w:pos="4419"/>
        <w:tab w:val="right" w:pos="8838"/>
      </w:tabs>
      <w:jc w:val="right"/>
    </w:pPr>
    <w:rPr>
      <w:rFonts w:eastAsia="Times New Roman" w:cs="Times New Roman"/>
      <w:szCs w:val="24"/>
      <w:lang w:val="es-ES" w:eastAsia="es-ES"/>
    </w:rPr>
  </w:style>
  <w:style w:type="character" w:customStyle="1" w:styleId="EncabezadoCar">
    <w:name w:val="Encabezado Car"/>
    <w:basedOn w:val="Fuentedeprrafopredeter"/>
    <w:link w:val="Encabezado"/>
    <w:uiPriority w:val="99"/>
    <w:rsid w:val="008913D6"/>
    <w:rPr>
      <w:rFonts w:ascii="Arial" w:eastAsia="Times New Roman" w:hAnsi="Arial" w:cs="Times New Roman"/>
      <w:sz w:val="28"/>
      <w:szCs w:val="24"/>
      <w:lang w:val="es-ES" w:eastAsia="es-ES"/>
    </w:rPr>
  </w:style>
  <w:style w:type="paragraph" w:styleId="Piedepgina">
    <w:name w:val="footer"/>
    <w:basedOn w:val="Normal"/>
    <w:link w:val="PiedepginaCar"/>
    <w:uiPriority w:val="99"/>
    <w:unhideWhenUsed/>
    <w:rsid w:val="008913D6"/>
    <w:pPr>
      <w:tabs>
        <w:tab w:val="center" w:pos="4419"/>
        <w:tab w:val="right" w:pos="8838"/>
      </w:tabs>
      <w:jc w:val="right"/>
    </w:pPr>
    <w:rPr>
      <w:rFonts w:eastAsia="Times New Roman" w:cs="Times New Roman"/>
      <w:szCs w:val="24"/>
      <w:lang w:val="es-ES" w:eastAsia="es-ES"/>
    </w:rPr>
  </w:style>
  <w:style w:type="character" w:customStyle="1" w:styleId="PiedepginaCar">
    <w:name w:val="Pie de página Car"/>
    <w:basedOn w:val="Fuentedeprrafopredeter"/>
    <w:link w:val="Piedepgina"/>
    <w:uiPriority w:val="99"/>
    <w:rsid w:val="008913D6"/>
    <w:rPr>
      <w:rFonts w:ascii="Arial" w:eastAsia="Times New Roman" w:hAnsi="Arial" w:cs="Times New Roman"/>
      <w:sz w:val="28"/>
      <w:szCs w:val="24"/>
      <w:lang w:val="es-ES" w:eastAsia="es-ES"/>
    </w:rPr>
  </w:style>
  <w:style w:type="paragraph" w:styleId="Prrafodelista">
    <w:name w:val="List Paragraph"/>
    <w:basedOn w:val="Normal"/>
    <w:uiPriority w:val="34"/>
    <w:qFormat/>
    <w:rsid w:val="008913D6"/>
    <w:pPr>
      <w:ind w:left="720"/>
      <w:contextualSpacing/>
      <w:jc w:val="right"/>
    </w:pPr>
    <w:rPr>
      <w:rFonts w:eastAsia="Times New Roman" w:cs="Times New Roman"/>
      <w:szCs w:val="24"/>
      <w:lang w:val="es-ES" w:eastAsia="es-ES"/>
    </w:rPr>
  </w:style>
  <w:style w:type="paragraph" w:styleId="Textonotapie">
    <w:name w:val="footnote text"/>
    <w:basedOn w:val="Normal"/>
    <w:link w:val="TextonotapieCar"/>
    <w:uiPriority w:val="99"/>
    <w:semiHidden/>
    <w:unhideWhenUsed/>
    <w:rsid w:val="008913D6"/>
    <w:rPr>
      <w:sz w:val="20"/>
      <w:szCs w:val="20"/>
    </w:rPr>
  </w:style>
  <w:style w:type="character" w:customStyle="1" w:styleId="TextonotapieCar">
    <w:name w:val="Texto nota pie Car"/>
    <w:basedOn w:val="Fuentedeprrafopredeter"/>
    <w:link w:val="Textonotapie"/>
    <w:uiPriority w:val="99"/>
    <w:semiHidden/>
    <w:rsid w:val="008913D6"/>
    <w:rPr>
      <w:rFonts w:ascii="Arial" w:hAnsi="Arial"/>
      <w:sz w:val="20"/>
      <w:szCs w:val="20"/>
    </w:rPr>
  </w:style>
  <w:style w:type="character" w:styleId="Refdenotaalpie">
    <w:name w:val="footnote reference"/>
    <w:basedOn w:val="Fuentedeprrafopredeter"/>
    <w:uiPriority w:val="99"/>
    <w:semiHidden/>
    <w:unhideWhenUsed/>
    <w:rsid w:val="008913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D1C7-092F-4791-80B5-CFC15408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1444</Words>
  <Characters>7946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Melendez Beltrán</dc:creator>
  <cp:keywords/>
  <dc:description/>
  <cp:lastModifiedBy>Miguel Mondragon</cp:lastModifiedBy>
  <cp:revision>3</cp:revision>
  <dcterms:created xsi:type="dcterms:W3CDTF">2023-04-26T19:50:00Z</dcterms:created>
  <dcterms:modified xsi:type="dcterms:W3CDTF">2023-04-26T23:18:00Z</dcterms:modified>
</cp:coreProperties>
</file>